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DC15E" w14:textId="7FEC0346" w:rsidR="00AE38A2" w:rsidRDefault="00AE1E35" w:rsidP="00AE38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rPr>
      </w:pPr>
      <w:r>
        <w:rPr>
          <w:noProof/>
        </w:rPr>
        <w:drawing>
          <wp:inline distT="0" distB="0" distL="0" distR="0" wp14:anchorId="1FB05BF0" wp14:editId="128DAC00">
            <wp:extent cx="6309360" cy="1813560"/>
            <wp:effectExtent l="0" t="0" r="0" b="0"/>
            <wp:docPr id="3" name="Picture 3"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09360" cy="1813560"/>
                    </a:xfrm>
                    <a:prstGeom prst="rect">
                      <a:avLst/>
                    </a:prstGeom>
                    <a:noFill/>
                    <a:ln>
                      <a:noFill/>
                    </a:ln>
                  </pic:spPr>
                </pic:pic>
              </a:graphicData>
            </a:graphic>
          </wp:inline>
        </w:drawing>
      </w:r>
    </w:p>
    <w:p w14:paraId="4C99AB69" w14:textId="77777777" w:rsidR="0044788A" w:rsidRDefault="0044788A" w:rsidP="000D35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rPr>
      </w:pPr>
    </w:p>
    <w:p w14:paraId="41CA9B56" w14:textId="77777777" w:rsidR="00586B3E" w:rsidRDefault="00586B3E" w:rsidP="000D35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sz w:val="40"/>
          <w:szCs w:val="40"/>
        </w:rPr>
      </w:pPr>
    </w:p>
    <w:p w14:paraId="2623909E" w14:textId="7D50AD66" w:rsidR="000D359E" w:rsidRDefault="004A6F13" w:rsidP="000D35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sz w:val="40"/>
          <w:szCs w:val="40"/>
        </w:rPr>
      </w:pPr>
      <w:r>
        <w:rPr>
          <w:rFonts w:ascii="Times New Roman" w:hAnsi="Times New Roman" w:cs="Times New Roman"/>
          <w:b/>
          <w:bCs/>
          <w:sz w:val="40"/>
          <w:szCs w:val="40"/>
        </w:rPr>
        <w:t>IS THAT CONSTITUTIONAL?</w:t>
      </w:r>
    </w:p>
    <w:p w14:paraId="47C85031" w14:textId="04F157F0" w:rsidR="00E66ACA" w:rsidRPr="009D1D77" w:rsidRDefault="00833058" w:rsidP="00E66ACA">
      <w:pPr>
        <w:jc w:val="center"/>
        <w:rPr>
          <w:b/>
          <w:bCs/>
          <w:i/>
          <w:iCs/>
          <w:sz w:val="32"/>
          <w:szCs w:val="32"/>
        </w:rPr>
      </w:pPr>
      <w:r>
        <w:rPr>
          <w:b/>
          <w:bCs/>
          <w:i/>
          <w:iCs/>
          <w:sz w:val="32"/>
          <w:szCs w:val="32"/>
        </w:rPr>
        <w:t xml:space="preserve">The </w:t>
      </w:r>
      <w:r w:rsidR="004A6F13">
        <w:rPr>
          <w:b/>
          <w:bCs/>
          <w:i/>
          <w:iCs/>
          <w:sz w:val="32"/>
          <w:szCs w:val="32"/>
        </w:rPr>
        <w:t>U.S. Supreme Court &amp; Judicial Review</w:t>
      </w:r>
    </w:p>
    <w:p w14:paraId="29374113" w14:textId="77777777" w:rsidR="00E66ACA" w:rsidRPr="0096091B" w:rsidRDefault="00E66ACA" w:rsidP="000D35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sz w:val="40"/>
          <w:szCs w:val="40"/>
        </w:rPr>
      </w:pPr>
    </w:p>
    <w:p w14:paraId="133A6FEA" w14:textId="77777777" w:rsidR="008336CD" w:rsidRPr="002D17E4" w:rsidRDefault="008336CD" w:rsidP="008336CD">
      <w:pPr>
        <w:tabs>
          <w:tab w:val="right" w:pos="8828"/>
        </w:tabs>
        <w:rPr>
          <w:noProof/>
        </w:rPr>
      </w:pPr>
    </w:p>
    <w:p w14:paraId="78ED38E6" w14:textId="660E9AA0" w:rsidR="006666AA" w:rsidRPr="006A308E" w:rsidRDefault="007E66C0" w:rsidP="006666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LIST OF</w:t>
      </w:r>
      <w:r w:rsidR="00586B3E">
        <w:rPr>
          <w:rFonts w:ascii="Times New Roman" w:hAnsi="Times New Roman" w:cs="Times New Roman"/>
          <w:b/>
          <w:bCs/>
          <w:sz w:val="28"/>
          <w:szCs w:val="28"/>
        </w:rPr>
        <w:t xml:space="preserve"> AVAILABLE</w:t>
      </w:r>
      <w:r>
        <w:rPr>
          <w:rFonts w:ascii="Times New Roman" w:hAnsi="Times New Roman" w:cs="Times New Roman"/>
          <w:b/>
          <w:bCs/>
          <w:sz w:val="28"/>
          <w:szCs w:val="28"/>
        </w:rPr>
        <w:t xml:space="preserve"> MATERIALS</w:t>
      </w:r>
    </w:p>
    <w:p w14:paraId="3FACD501" w14:textId="77777777" w:rsidR="006666AA" w:rsidRDefault="006666AA" w:rsidP="006666AA">
      <w:pPr>
        <w:tabs>
          <w:tab w:val="right" w:pos="8828"/>
        </w:tabs>
        <w:rPr>
          <w:b/>
          <w:smallCaps/>
          <w:noProof/>
        </w:rPr>
      </w:pPr>
    </w:p>
    <w:sdt>
      <w:sdtPr>
        <w:rPr>
          <w:rFonts w:asciiTheme="minorHAnsi" w:eastAsiaTheme="minorEastAsia" w:hAnsiTheme="minorHAnsi" w:cstheme="minorBidi"/>
          <w:b w:val="0"/>
          <w:bCs w:val="0"/>
          <w:color w:val="auto"/>
          <w:kern w:val="2"/>
          <w:sz w:val="24"/>
          <w:szCs w:val="24"/>
          <w:lang w:eastAsia="ja-JP"/>
        </w:rPr>
        <w:id w:val="284017964"/>
        <w:docPartObj>
          <w:docPartGallery w:val="Table of Contents"/>
          <w:docPartUnique/>
        </w:docPartObj>
      </w:sdtPr>
      <w:sdtEndPr>
        <w:rPr>
          <w:rFonts w:ascii="Cambria" w:eastAsia="Cambria" w:hAnsi="Cambria" w:cs="Cambria"/>
          <w:kern w:val="0"/>
          <w:sz w:val="22"/>
          <w:szCs w:val="22"/>
          <w:lang w:eastAsia="en-US"/>
        </w:rPr>
      </w:sdtEndPr>
      <w:sdtContent>
        <w:p w14:paraId="64744E2B" w14:textId="4016D1F4" w:rsidR="006666AA" w:rsidRPr="006A308E" w:rsidRDefault="006666AA" w:rsidP="00EA6E08">
          <w:pPr>
            <w:pStyle w:val="TOCHeading"/>
            <w:spacing w:before="0" w:after="80"/>
            <w:rPr>
              <w:color w:val="auto"/>
            </w:rPr>
          </w:pPr>
          <w:r w:rsidRPr="006A308E">
            <w:rPr>
              <w:rFonts w:ascii="Times New Roman" w:hAnsi="Times New Roman"/>
              <w:color w:val="auto"/>
            </w:rPr>
            <w:t xml:space="preserve">Lesson </w:t>
          </w:r>
          <w:r w:rsidR="0017731C">
            <w:rPr>
              <w:rFonts w:ascii="Times New Roman" w:hAnsi="Times New Roman"/>
              <w:color w:val="auto"/>
            </w:rPr>
            <w:t>Plan</w:t>
          </w:r>
        </w:p>
        <w:p w14:paraId="5CE7BA69" w14:textId="63F91CEA" w:rsidR="006666AA" w:rsidRPr="006A308E" w:rsidRDefault="007E66C0" w:rsidP="00EA6E08">
          <w:pPr>
            <w:pStyle w:val="TOC2"/>
            <w:spacing w:after="80"/>
            <w:ind w:left="0"/>
            <w:rPr>
              <w:rFonts w:ascii="Times New Roman" w:hAnsi="Times New Roman" w:cs="Times New Roman"/>
              <w:sz w:val="28"/>
              <w:szCs w:val="28"/>
            </w:rPr>
          </w:pPr>
          <w:r>
            <w:rPr>
              <w:rFonts w:ascii="Times New Roman" w:hAnsi="Times New Roman" w:cs="Times New Roman"/>
              <w:sz w:val="28"/>
              <w:szCs w:val="28"/>
            </w:rPr>
            <w:t>PowerPoint Presentation (with presenter notes)</w:t>
          </w:r>
        </w:p>
        <w:p w14:paraId="40E73279" w14:textId="4CD45CFA" w:rsidR="006666AA" w:rsidRPr="006A308E" w:rsidRDefault="007E66C0" w:rsidP="00EA6E08">
          <w:pPr>
            <w:pStyle w:val="TOC3"/>
            <w:spacing w:after="80"/>
            <w:ind w:left="0"/>
            <w:rPr>
              <w:rFonts w:ascii="Times New Roman" w:hAnsi="Times New Roman" w:cs="Times New Roman"/>
              <w:b/>
              <w:sz w:val="28"/>
              <w:szCs w:val="28"/>
            </w:rPr>
          </w:pPr>
          <w:r>
            <w:rPr>
              <w:rFonts w:ascii="Times New Roman" w:hAnsi="Times New Roman" w:cs="Times New Roman"/>
              <w:b/>
              <w:sz w:val="28"/>
              <w:szCs w:val="28"/>
            </w:rPr>
            <w:t>Interactive Nearpod Presentation</w:t>
          </w:r>
        </w:p>
        <w:p w14:paraId="00882E1E" w14:textId="372EC875" w:rsidR="006666AA" w:rsidRPr="006A308E" w:rsidRDefault="00E13799" w:rsidP="00EA6E08">
          <w:pPr>
            <w:pStyle w:val="TOC1"/>
            <w:spacing w:before="0" w:after="80"/>
            <w:rPr>
              <w:rFonts w:ascii="Times New Roman" w:hAnsi="Times New Roman" w:cs="Times New Roman"/>
              <w:sz w:val="28"/>
              <w:szCs w:val="28"/>
            </w:rPr>
          </w:pPr>
          <w:r>
            <w:rPr>
              <w:rFonts w:ascii="Times New Roman" w:hAnsi="Times New Roman" w:cs="Times New Roman"/>
              <w:sz w:val="28"/>
              <w:szCs w:val="28"/>
            </w:rPr>
            <w:t>Topic</w:t>
          </w:r>
          <w:r w:rsidR="005D7397">
            <w:rPr>
              <w:rFonts w:ascii="Times New Roman" w:hAnsi="Times New Roman" w:cs="Times New Roman"/>
              <w:sz w:val="28"/>
              <w:szCs w:val="28"/>
            </w:rPr>
            <w:t xml:space="preserve"> Preview</w:t>
          </w:r>
          <w:r w:rsidR="007E66C0">
            <w:rPr>
              <w:rFonts w:ascii="Times New Roman" w:hAnsi="Times New Roman" w:cs="Times New Roman"/>
              <w:sz w:val="28"/>
              <w:szCs w:val="28"/>
            </w:rPr>
            <w:t xml:space="preserve"> Video</w:t>
          </w:r>
        </w:p>
        <w:p w14:paraId="035DE66E" w14:textId="713A6548" w:rsidR="006666AA" w:rsidRPr="006A308E" w:rsidRDefault="0096091B" w:rsidP="00EA6E08">
          <w:pPr>
            <w:pStyle w:val="TOC2"/>
            <w:spacing w:after="80"/>
            <w:ind w:left="0"/>
            <w:rPr>
              <w:rFonts w:ascii="Times New Roman" w:hAnsi="Times New Roman" w:cs="Times New Roman"/>
              <w:sz w:val="28"/>
              <w:szCs w:val="28"/>
            </w:rPr>
          </w:pPr>
          <w:r>
            <w:rPr>
              <w:rFonts w:ascii="Times New Roman" w:hAnsi="Times New Roman" w:cs="Times New Roman"/>
              <w:sz w:val="28"/>
              <w:szCs w:val="28"/>
            </w:rPr>
            <w:t>Handouts &amp; Quizzes</w:t>
          </w:r>
        </w:p>
        <w:p w14:paraId="73F68A24" w14:textId="77777777" w:rsidR="004A6F13" w:rsidRDefault="0096091B" w:rsidP="004A6F13">
          <w:pPr>
            <w:pStyle w:val="TOC3"/>
            <w:spacing w:after="80"/>
            <w:ind w:left="0"/>
            <w:rPr>
              <w:rFonts w:ascii="Times New Roman" w:hAnsi="Times New Roman" w:cs="Times New Roman"/>
              <w:b/>
              <w:sz w:val="28"/>
              <w:szCs w:val="28"/>
            </w:rPr>
          </w:pPr>
          <w:r>
            <w:rPr>
              <w:rFonts w:ascii="Times New Roman" w:hAnsi="Times New Roman" w:cs="Times New Roman"/>
              <w:b/>
              <w:sz w:val="28"/>
              <w:szCs w:val="28"/>
            </w:rPr>
            <w:t>Answer Keys</w:t>
          </w:r>
        </w:p>
        <w:p w14:paraId="15DB3022" w14:textId="1B0289B2" w:rsidR="008336CD" w:rsidRPr="004A6F13" w:rsidRDefault="004A6F13" w:rsidP="004A6F13">
          <w:pPr>
            <w:pStyle w:val="TOC3"/>
            <w:spacing w:after="80"/>
            <w:ind w:left="0"/>
            <w:rPr>
              <w:rFonts w:ascii="Times New Roman" w:hAnsi="Times New Roman" w:cs="Times New Roman"/>
              <w:b/>
              <w:sz w:val="28"/>
              <w:szCs w:val="28"/>
            </w:rPr>
          </w:pPr>
          <w:r>
            <w:rPr>
              <w:rFonts w:ascii="Times New Roman" w:hAnsi="Times New Roman" w:cs="Times New Roman"/>
              <w:b/>
              <w:sz w:val="28"/>
              <w:szCs w:val="28"/>
            </w:rPr>
            <w:t>Civics in Real Life Activity</w:t>
          </w:r>
        </w:p>
      </w:sdtContent>
    </w:sdt>
    <w:p w14:paraId="6BB8FC5D" w14:textId="77777777" w:rsidR="00465B8F" w:rsidRDefault="00465B8F" w:rsidP="00586B3E">
      <w:pPr>
        <w:jc w:val="center"/>
        <w:rPr>
          <w:rFonts w:ascii="Times New Roman" w:hAnsi="Times New Roman" w:cs="Times New Roman"/>
          <w:b/>
          <w:bCs/>
        </w:rPr>
      </w:pPr>
    </w:p>
    <w:p w14:paraId="1AF0CAFE" w14:textId="77777777" w:rsidR="00465B8F" w:rsidRDefault="00465B8F" w:rsidP="00586B3E">
      <w:pPr>
        <w:jc w:val="center"/>
        <w:rPr>
          <w:rFonts w:ascii="Times New Roman" w:hAnsi="Times New Roman" w:cs="Times New Roman"/>
          <w:b/>
          <w:bCs/>
        </w:rPr>
      </w:pPr>
    </w:p>
    <w:p w14:paraId="57E1A548" w14:textId="7C98606B" w:rsidR="00586B3E" w:rsidRDefault="004A6F13" w:rsidP="00586B3E">
      <w:pPr>
        <w:jc w:val="center"/>
        <w:rPr>
          <w:rFonts w:ascii="Times New Roman" w:hAnsi="Times New Roman" w:cs="Times New Roman"/>
          <w:b/>
          <w:bCs/>
        </w:rPr>
      </w:pPr>
      <w:r>
        <w:rPr>
          <w:noProof/>
        </w:rPr>
        <w:drawing>
          <wp:inline distT="0" distB="0" distL="0" distR="0" wp14:anchorId="7CB7DB83" wp14:editId="33B70C56">
            <wp:extent cx="3028950" cy="1704089"/>
            <wp:effectExtent l="0" t="0" r="0" b="0"/>
            <wp:docPr id="1" name="Picture 1"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imeline&#10;&#10;Description automatically generated"/>
                    <pic:cNvPicPr/>
                  </pic:nvPicPr>
                  <pic:blipFill>
                    <a:blip r:embed="rId9"/>
                    <a:stretch>
                      <a:fillRect/>
                    </a:stretch>
                  </pic:blipFill>
                  <pic:spPr>
                    <a:xfrm>
                      <a:off x="0" y="0"/>
                      <a:ext cx="3039964" cy="1710285"/>
                    </a:xfrm>
                    <a:prstGeom prst="rect">
                      <a:avLst/>
                    </a:prstGeom>
                  </pic:spPr>
                </pic:pic>
              </a:graphicData>
            </a:graphic>
          </wp:inline>
        </w:drawing>
      </w:r>
    </w:p>
    <w:p w14:paraId="25F9D7B1" w14:textId="77777777" w:rsidR="00586B3E" w:rsidRDefault="00586B3E" w:rsidP="00586B3E">
      <w:pPr>
        <w:jc w:val="center"/>
        <w:rPr>
          <w:rFonts w:ascii="Times New Roman" w:hAnsi="Times New Roman" w:cs="Times New Roman"/>
          <w:b/>
          <w:bCs/>
        </w:rPr>
      </w:pPr>
    </w:p>
    <w:p w14:paraId="5BB5A269" w14:textId="439DF193" w:rsidR="000D359E" w:rsidRDefault="000D359E" w:rsidP="00586B3E">
      <w:pPr>
        <w:jc w:val="center"/>
        <w:rPr>
          <w:rFonts w:ascii="Times New Roman" w:hAnsi="Times New Roman" w:cs="Times New Roman"/>
          <w:b/>
          <w:bCs/>
        </w:rPr>
      </w:pPr>
    </w:p>
    <w:p w14:paraId="7924BBAF" w14:textId="77777777" w:rsidR="00465B8F" w:rsidRDefault="00465B8F" w:rsidP="00FD28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i/>
        </w:rPr>
      </w:pPr>
    </w:p>
    <w:p w14:paraId="5E1FF755" w14:textId="2AEBD69A" w:rsidR="00AE38A2" w:rsidRPr="00FA299F" w:rsidRDefault="000D359E" w:rsidP="00FD28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i/>
        </w:rPr>
      </w:pPr>
      <w:r w:rsidRPr="00FA299F">
        <w:rPr>
          <w:rFonts w:ascii="Times New Roman" w:hAnsi="Times New Roman" w:cs="Times New Roman"/>
          <w:b/>
          <w:bCs/>
          <w:i/>
        </w:rPr>
        <w:lastRenderedPageBreak/>
        <w:t>Lesson Summary</w:t>
      </w:r>
    </w:p>
    <w:p w14:paraId="4AB20AF4" w14:textId="355E1565" w:rsidR="004D413F" w:rsidRPr="006666AA" w:rsidRDefault="0096091B" w:rsidP="004D41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i/>
          <w:iCs/>
        </w:rPr>
      </w:pPr>
      <w:r>
        <w:rPr>
          <w:rFonts w:ascii="Times New Roman" w:hAnsi="Times New Roman" w:cs="Times New Roman"/>
          <w:b/>
          <w:bCs/>
          <w:i/>
          <w:iCs/>
        </w:rPr>
        <w:t>Main Topic</w:t>
      </w:r>
    </w:p>
    <w:p w14:paraId="2B5B17A5" w14:textId="64BC6EEE" w:rsidR="004D413F" w:rsidRPr="00EA7010" w:rsidRDefault="0096091B" w:rsidP="004D413F">
      <w:pPr>
        <w:rPr>
          <w:rFonts w:ascii="Times New Roman" w:hAnsi="Times New Roman" w:cs="Times New Roman"/>
          <w:bCs/>
          <w:iCs/>
          <w:sz w:val="22"/>
          <w:szCs w:val="22"/>
        </w:rPr>
      </w:pPr>
      <w:r>
        <w:rPr>
          <w:rFonts w:ascii="Times New Roman" w:hAnsi="Times New Roman" w:cs="Times New Roman"/>
          <w:bCs/>
          <w:iCs/>
        </w:rPr>
        <w:t xml:space="preserve">The </w:t>
      </w:r>
      <w:r w:rsidR="00E82FE6">
        <w:rPr>
          <w:rFonts w:ascii="Times New Roman" w:hAnsi="Times New Roman" w:cs="Times New Roman"/>
          <w:bCs/>
          <w:iCs/>
        </w:rPr>
        <w:t xml:space="preserve">U.S. </w:t>
      </w:r>
      <w:r>
        <w:rPr>
          <w:rFonts w:ascii="Times New Roman" w:hAnsi="Times New Roman" w:cs="Times New Roman"/>
          <w:bCs/>
          <w:iCs/>
        </w:rPr>
        <w:t>Supreme Court and Judicial Review</w:t>
      </w:r>
      <w:r w:rsidR="004D413F" w:rsidRPr="006666AA">
        <w:rPr>
          <w:rFonts w:ascii="Times New Roman" w:hAnsi="Times New Roman" w:cs="Times New Roman"/>
          <w:bCs/>
          <w:iCs/>
        </w:rPr>
        <w:t xml:space="preserve"> </w:t>
      </w:r>
    </w:p>
    <w:p w14:paraId="60A6E916" w14:textId="77777777" w:rsidR="004D413F" w:rsidRPr="0038278E" w:rsidRDefault="004D413F" w:rsidP="004D413F">
      <w:pPr>
        <w:rPr>
          <w:rFonts w:ascii="Times New Roman" w:hAnsi="Times New Roman" w:cs="Times New Roman"/>
          <w:bCs/>
          <w:iCs/>
          <w:sz w:val="12"/>
          <w:szCs w:val="12"/>
        </w:rPr>
      </w:pPr>
    </w:p>
    <w:p w14:paraId="1E090DBC" w14:textId="3D105EE9" w:rsidR="004D413F" w:rsidRPr="006666AA" w:rsidRDefault="00174B33" w:rsidP="004D413F">
      <w:pPr>
        <w:rPr>
          <w:rFonts w:ascii="Times New Roman" w:hAnsi="Times New Roman" w:cs="Times New Roman"/>
          <w:b/>
          <w:bCs/>
          <w:i/>
          <w:iCs/>
        </w:rPr>
      </w:pPr>
      <w:r w:rsidRPr="006666AA">
        <w:rPr>
          <w:rFonts w:ascii="Times New Roman" w:hAnsi="Times New Roman" w:cs="Times New Roman"/>
          <w:b/>
          <w:bCs/>
          <w:i/>
          <w:iCs/>
        </w:rPr>
        <w:t>Overview</w:t>
      </w:r>
    </w:p>
    <w:p w14:paraId="79E4332E" w14:textId="1F277DBF" w:rsidR="00174B33" w:rsidRDefault="00174B33" w:rsidP="004D413F">
      <w:pPr>
        <w:rPr>
          <w:rFonts w:ascii="Times New Roman" w:hAnsi="Times New Roman" w:cs="Times New Roman"/>
          <w:bCs/>
          <w:iCs/>
          <w:sz w:val="22"/>
          <w:szCs w:val="22"/>
        </w:rPr>
      </w:pPr>
      <w:r w:rsidRPr="006666AA">
        <w:rPr>
          <w:rFonts w:ascii="Times New Roman" w:hAnsi="Times New Roman" w:cs="Times New Roman"/>
          <w:bCs/>
          <w:iCs/>
        </w:rPr>
        <w:t xml:space="preserve">In this lesson, </w:t>
      </w:r>
      <w:r w:rsidR="00470192">
        <w:rPr>
          <w:rFonts w:ascii="Times New Roman" w:hAnsi="Times New Roman" w:cs="Times New Roman"/>
          <w:bCs/>
          <w:iCs/>
        </w:rPr>
        <w:t xml:space="preserve">participants will learn more about the role of the </w:t>
      </w:r>
      <w:r w:rsidR="00E82FE6">
        <w:rPr>
          <w:rFonts w:ascii="Times New Roman" w:hAnsi="Times New Roman" w:cs="Times New Roman"/>
          <w:bCs/>
          <w:iCs/>
        </w:rPr>
        <w:t xml:space="preserve">U.S. </w:t>
      </w:r>
      <w:r w:rsidR="00470192">
        <w:rPr>
          <w:rFonts w:ascii="Times New Roman" w:hAnsi="Times New Roman" w:cs="Times New Roman"/>
          <w:bCs/>
          <w:iCs/>
        </w:rPr>
        <w:t>Supreme Court and how the concept of judicial review came to be.  They will also explore differences between judicial restraint and judicial activism as well as learn ways to stay engaged with the judicial branch and why that is important.</w:t>
      </w:r>
    </w:p>
    <w:p w14:paraId="1E37973A" w14:textId="77777777" w:rsidR="00174B33" w:rsidRPr="0038278E" w:rsidRDefault="00174B33" w:rsidP="004D413F">
      <w:pPr>
        <w:rPr>
          <w:rFonts w:ascii="Times New Roman" w:hAnsi="Times New Roman" w:cs="Times New Roman"/>
          <w:bCs/>
          <w:iCs/>
          <w:sz w:val="12"/>
          <w:szCs w:val="12"/>
        </w:rPr>
      </w:pPr>
    </w:p>
    <w:p w14:paraId="55B13F9F" w14:textId="4DF23EF0" w:rsidR="00174B33" w:rsidRPr="006666AA" w:rsidRDefault="00174B33" w:rsidP="00174B33">
      <w:pPr>
        <w:rPr>
          <w:rFonts w:ascii="Times New Roman" w:hAnsi="Times New Roman" w:cs="Times New Roman"/>
          <w:b/>
          <w:bCs/>
          <w:i/>
          <w:iCs/>
        </w:rPr>
      </w:pPr>
      <w:r w:rsidRPr="006666AA">
        <w:rPr>
          <w:rFonts w:ascii="Times New Roman" w:hAnsi="Times New Roman" w:cs="Times New Roman"/>
          <w:b/>
          <w:bCs/>
          <w:i/>
          <w:iCs/>
        </w:rPr>
        <w:t>Learning Goals</w:t>
      </w:r>
    </w:p>
    <w:p w14:paraId="1303D1B8" w14:textId="77777777" w:rsidR="00470192" w:rsidRPr="00470192" w:rsidRDefault="00470192" w:rsidP="00470192">
      <w:pPr>
        <w:numPr>
          <w:ilvl w:val="0"/>
          <w:numId w:val="3"/>
        </w:numPr>
        <w:rPr>
          <w:rFonts w:ascii="Times New Roman" w:hAnsi="Times New Roman" w:cs="Times New Roman"/>
        </w:rPr>
      </w:pPr>
      <w:r w:rsidRPr="00470192">
        <w:rPr>
          <w:rFonts w:ascii="Times New Roman" w:hAnsi="Times New Roman" w:cs="Times New Roman"/>
        </w:rPr>
        <w:t>Ensure basic knowledge of how the government works</w:t>
      </w:r>
    </w:p>
    <w:p w14:paraId="730CE7E3" w14:textId="77777777" w:rsidR="00470192" w:rsidRPr="00470192" w:rsidRDefault="00470192" w:rsidP="00470192">
      <w:pPr>
        <w:numPr>
          <w:ilvl w:val="0"/>
          <w:numId w:val="3"/>
        </w:numPr>
        <w:rPr>
          <w:rFonts w:ascii="Times New Roman" w:hAnsi="Times New Roman" w:cs="Times New Roman"/>
        </w:rPr>
      </w:pPr>
      <w:r w:rsidRPr="00470192">
        <w:rPr>
          <w:rFonts w:ascii="Times New Roman" w:hAnsi="Times New Roman" w:cs="Times New Roman"/>
        </w:rPr>
        <w:t>Explore the unique role of the Supreme Court</w:t>
      </w:r>
    </w:p>
    <w:p w14:paraId="6ECA8E1F" w14:textId="2A9939A2" w:rsidR="00470192" w:rsidRPr="00470192" w:rsidRDefault="00470192" w:rsidP="00470192">
      <w:pPr>
        <w:numPr>
          <w:ilvl w:val="0"/>
          <w:numId w:val="3"/>
        </w:numPr>
        <w:rPr>
          <w:rFonts w:ascii="Times New Roman" w:hAnsi="Times New Roman" w:cs="Times New Roman"/>
        </w:rPr>
      </w:pPr>
      <w:r w:rsidRPr="00470192">
        <w:rPr>
          <w:rFonts w:ascii="Times New Roman" w:hAnsi="Times New Roman" w:cs="Times New Roman"/>
        </w:rPr>
        <w:t>Examine some historical landmark Supreme Court cases</w:t>
      </w:r>
      <w:r w:rsidR="002D4663">
        <w:rPr>
          <w:rFonts w:ascii="Times New Roman" w:hAnsi="Times New Roman" w:cs="Times New Roman"/>
        </w:rPr>
        <w:t xml:space="preserve"> </w:t>
      </w:r>
    </w:p>
    <w:p w14:paraId="5EE33564" w14:textId="77777777" w:rsidR="00470192" w:rsidRPr="00470192" w:rsidRDefault="00470192" w:rsidP="00470192">
      <w:pPr>
        <w:numPr>
          <w:ilvl w:val="0"/>
          <w:numId w:val="3"/>
        </w:numPr>
        <w:rPr>
          <w:rFonts w:ascii="Times New Roman" w:hAnsi="Times New Roman" w:cs="Times New Roman"/>
        </w:rPr>
      </w:pPr>
      <w:r w:rsidRPr="00470192">
        <w:rPr>
          <w:rFonts w:ascii="Times New Roman" w:hAnsi="Times New Roman" w:cs="Times New Roman"/>
        </w:rPr>
        <w:t>Encourage further analysis of the role and decisions of the Supreme Court</w:t>
      </w:r>
    </w:p>
    <w:p w14:paraId="4F38F461" w14:textId="428C5F7A" w:rsidR="004D413F" w:rsidRPr="0038278E" w:rsidRDefault="004D413F" w:rsidP="004D413F">
      <w:pPr>
        <w:rPr>
          <w:rFonts w:ascii="Times New Roman" w:hAnsi="Times New Roman" w:cs="Times New Roman"/>
          <w:bCs/>
          <w:iCs/>
          <w:sz w:val="12"/>
          <w:szCs w:val="12"/>
        </w:rPr>
      </w:pPr>
      <w:r w:rsidRPr="004D413F">
        <w:rPr>
          <w:rFonts w:ascii="Times New Roman" w:hAnsi="Times New Roman" w:cs="Times New Roman"/>
          <w:bCs/>
          <w:iCs/>
          <w:sz w:val="22"/>
          <w:szCs w:val="22"/>
        </w:rPr>
        <w:tab/>
      </w:r>
    </w:p>
    <w:p w14:paraId="346C07D9" w14:textId="77777777" w:rsidR="00174B33" w:rsidRPr="006666AA" w:rsidRDefault="00174B33" w:rsidP="00174B33">
      <w:pPr>
        <w:rPr>
          <w:rFonts w:ascii="Times New Roman" w:hAnsi="Times New Roman" w:cs="Times New Roman"/>
          <w:i/>
          <w:iCs/>
        </w:rPr>
      </w:pPr>
      <w:r w:rsidRPr="006666AA">
        <w:rPr>
          <w:rFonts w:ascii="Times New Roman" w:hAnsi="Times New Roman" w:cs="Times New Roman"/>
          <w:b/>
          <w:bCs/>
          <w:i/>
          <w:iCs/>
        </w:rPr>
        <w:t xml:space="preserve">Suggested Time Frame </w:t>
      </w:r>
    </w:p>
    <w:p w14:paraId="2F75D6CA" w14:textId="4ED607AB" w:rsidR="00174B33" w:rsidRPr="006666AA" w:rsidRDefault="00B34C8A" w:rsidP="00174B33">
      <w:pPr>
        <w:numPr>
          <w:ilvl w:val="0"/>
          <w:numId w:val="4"/>
        </w:numPr>
        <w:spacing w:beforeLines="1" w:before="2" w:afterLines="1" w:after="2"/>
        <w:rPr>
          <w:rFonts w:ascii="Times New Roman" w:hAnsi="Times New Roman" w:cs="Times New Roman"/>
        </w:rPr>
      </w:pPr>
      <w:r>
        <w:rPr>
          <w:rFonts w:ascii="Times New Roman" w:hAnsi="Times New Roman" w:cs="Times New Roman"/>
        </w:rPr>
        <w:t>Works best in a</w:t>
      </w:r>
      <w:r w:rsidR="006F0A95">
        <w:rPr>
          <w:rFonts w:ascii="Times New Roman" w:hAnsi="Times New Roman" w:cs="Times New Roman"/>
        </w:rPr>
        <w:t xml:space="preserve"> minimum</w:t>
      </w:r>
      <w:r>
        <w:rPr>
          <w:rFonts w:ascii="Times New Roman" w:hAnsi="Times New Roman" w:cs="Times New Roman"/>
        </w:rPr>
        <w:t xml:space="preserve"> one-hour presentation although can be modified to be shorter or longer</w:t>
      </w:r>
    </w:p>
    <w:p w14:paraId="2073776C" w14:textId="77777777" w:rsidR="00174B33" w:rsidRPr="0038278E" w:rsidRDefault="00174B33" w:rsidP="00174B33">
      <w:pPr>
        <w:rPr>
          <w:rFonts w:ascii="Times New Roman" w:hAnsi="Times New Roman" w:cs="Times New Roman"/>
          <w:b/>
          <w:bCs/>
          <w:i/>
          <w:iCs/>
          <w:sz w:val="12"/>
          <w:szCs w:val="12"/>
        </w:rPr>
      </w:pPr>
    </w:p>
    <w:p w14:paraId="56E023A5" w14:textId="54FE1569" w:rsidR="00305E96" w:rsidRPr="006666AA" w:rsidRDefault="00B34C8A" w:rsidP="00305E96">
      <w:pPr>
        <w:rPr>
          <w:rFonts w:ascii="Times New Roman" w:hAnsi="Times New Roman" w:cs="Times New Roman"/>
          <w:b/>
          <w:bCs/>
          <w:i/>
          <w:iCs/>
        </w:rPr>
      </w:pPr>
      <w:r>
        <w:rPr>
          <w:rFonts w:ascii="Times New Roman" w:hAnsi="Times New Roman" w:cs="Times New Roman"/>
          <w:b/>
          <w:bCs/>
          <w:i/>
          <w:iCs/>
        </w:rPr>
        <w:t>Format</w:t>
      </w:r>
    </w:p>
    <w:p w14:paraId="244164C7" w14:textId="7EF564B3" w:rsidR="0038278E" w:rsidRPr="001E51C8" w:rsidRDefault="00B34C8A" w:rsidP="00586B3E">
      <w:pPr>
        <w:pStyle w:val="ListParagraph"/>
        <w:numPr>
          <w:ilvl w:val="0"/>
          <w:numId w:val="30"/>
        </w:numPr>
        <w:rPr>
          <w:rFonts w:ascii="Times New Roman" w:hAnsi="Times New Roman"/>
          <w:iCs/>
          <w:sz w:val="24"/>
          <w:szCs w:val="24"/>
        </w:rPr>
      </w:pPr>
      <w:r w:rsidRPr="001E51C8">
        <w:rPr>
          <w:rFonts w:ascii="Times New Roman" w:hAnsi="Times New Roman"/>
          <w:iCs/>
          <w:sz w:val="24"/>
          <w:szCs w:val="24"/>
        </w:rPr>
        <w:t xml:space="preserve">This presentation can be done in-person or virtually.  </w:t>
      </w:r>
    </w:p>
    <w:p w14:paraId="64B13BA5" w14:textId="2D5AC019" w:rsidR="00F72841" w:rsidRPr="001E51C8" w:rsidRDefault="00F72841" w:rsidP="00586B3E">
      <w:pPr>
        <w:pStyle w:val="ListParagraph"/>
        <w:numPr>
          <w:ilvl w:val="0"/>
          <w:numId w:val="30"/>
        </w:numPr>
        <w:rPr>
          <w:rFonts w:ascii="Times New Roman" w:hAnsi="Times New Roman"/>
          <w:iCs/>
          <w:sz w:val="24"/>
          <w:szCs w:val="24"/>
        </w:rPr>
      </w:pPr>
      <w:r w:rsidRPr="001E51C8">
        <w:rPr>
          <w:rFonts w:ascii="Times New Roman" w:hAnsi="Times New Roman"/>
          <w:iCs/>
          <w:sz w:val="24"/>
          <w:szCs w:val="24"/>
        </w:rPr>
        <w:t>Participant interaction activities can be done digitally or paper/pencil</w:t>
      </w:r>
    </w:p>
    <w:p w14:paraId="1B54EE29" w14:textId="19F348E6" w:rsidR="0038278E" w:rsidRPr="001E51C8" w:rsidRDefault="00B34C8A" w:rsidP="00EF5FC0">
      <w:pPr>
        <w:pStyle w:val="ListParagraph"/>
        <w:numPr>
          <w:ilvl w:val="0"/>
          <w:numId w:val="30"/>
        </w:numPr>
        <w:spacing w:beforeLines="1" w:before="2" w:afterLines="1" w:after="2"/>
        <w:rPr>
          <w:rFonts w:ascii="Times New Roman" w:hAnsi="Times New Roman"/>
          <w:b/>
          <w:i/>
          <w:sz w:val="24"/>
          <w:szCs w:val="24"/>
        </w:rPr>
      </w:pPr>
      <w:r w:rsidRPr="001E51C8">
        <w:rPr>
          <w:rFonts w:ascii="Times New Roman" w:hAnsi="Times New Roman"/>
          <w:iCs/>
          <w:sz w:val="24"/>
          <w:szCs w:val="24"/>
        </w:rPr>
        <w:t>Participants can be in groups or in an individual lecture seating arrangement</w:t>
      </w:r>
    </w:p>
    <w:p w14:paraId="5326AA1F" w14:textId="77777777" w:rsidR="00586B3E" w:rsidRDefault="00586B3E" w:rsidP="00305E96">
      <w:pPr>
        <w:spacing w:beforeLines="1" w:before="2" w:afterLines="1" w:after="2"/>
        <w:rPr>
          <w:rFonts w:ascii="Times New Roman" w:hAnsi="Times New Roman" w:cs="Times New Roman"/>
          <w:b/>
          <w:i/>
        </w:rPr>
      </w:pPr>
    </w:p>
    <w:p w14:paraId="69C33205" w14:textId="6607C53D" w:rsidR="00305E96" w:rsidRPr="006666AA" w:rsidRDefault="00305E96" w:rsidP="00305E96">
      <w:pPr>
        <w:spacing w:beforeLines="1" w:before="2" w:afterLines="1" w:after="2"/>
        <w:rPr>
          <w:rFonts w:ascii="Times New Roman" w:hAnsi="Times New Roman" w:cs="Times New Roman"/>
          <w:b/>
          <w:i/>
        </w:rPr>
      </w:pPr>
      <w:r w:rsidRPr="006666AA">
        <w:rPr>
          <w:rFonts w:ascii="Times New Roman" w:hAnsi="Times New Roman" w:cs="Times New Roman"/>
          <w:b/>
          <w:i/>
        </w:rPr>
        <w:t>Materials</w:t>
      </w:r>
      <w:r w:rsidR="00B34C8A">
        <w:rPr>
          <w:rFonts w:ascii="Times New Roman" w:hAnsi="Times New Roman" w:cs="Times New Roman"/>
          <w:b/>
          <w:i/>
        </w:rPr>
        <w:t>/Equipment</w:t>
      </w:r>
    </w:p>
    <w:p w14:paraId="0062DD5C" w14:textId="2925E093" w:rsidR="00305E96" w:rsidRDefault="00305E96" w:rsidP="00305E96">
      <w:pPr>
        <w:spacing w:beforeLines="1" w:before="2" w:afterLines="1" w:after="2"/>
        <w:rPr>
          <w:rFonts w:ascii="Times New Roman" w:hAnsi="Times New Roman" w:cs="Times New Roman"/>
        </w:rPr>
      </w:pPr>
      <w:r w:rsidRPr="006666AA">
        <w:rPr>
          <w:rFonts w:ascii="Times New Roman" w:hAnsi="Times New Roman" w:cs="Times New Roman"/>
        </w:rPr>
        <w:t xml:space="preserve">Computer with internet access </w:t>
      </w:r>
      <w:r w:rsidR="00B34C8A">
        <w:rPr>
          <w:rFonts w:ascii="Times New Roman" w:hAnsi="Times New Roman" w:cs="Times New Roman"/>
        </w:rPr>
        <w:t>and projection capabilities</w:t>
      </w:r>
      <w:r w:rsidR="009C5F57">
        <w:rPr>
          <w:rFonts w:ascii="Times New Roman" w:hAnsi="Times New Roman" w:cs="Times New Roman"/>
        </w:rPr>
        <w:t xml:space="preserve"> </w:t>
      </w:r>
      <w:r w:rsidR="009C5F57" w:rsidRPr="0059203A">
        <w:rPr>
          <w:rFonts w:ascii="Times New Roman" w:hAnsi="Times New Roman" w:cs="Times New Roman"/>
          <w:i/>
          <w:iCs/>
          <w:sz w:val="20"/>
          <w:szCs w:val="20"/>
        </w:rPr>
        <w:t>(if using Nearpod, projection not required)</w:t>
      </w:r>
    </w:p>
    <w:p w14:paraId="05378A29" w14:textId="2AA883B7" w:rsidR="00F72841" w:rsidRDefault="00F72841" w:rsidP="00305E96">
      <w:pPr>
        <w:spacing w:beforeLines="1" w:before="2" w:afterLines="1" w:after="2"/>
        <w:rPr>
          <w:rFonts w:ascii="Times New Roman" w:hAnsi="Times New Roman" w:cs="Times New Roman"/>
        </w:rPr>
      </w:pPr>
      <w:r>
        <w:rPr>
          <w:rFonts w:ascii="Times New Roman" w:hAnsi="Times New Roman" w:cs="Times New Roman"/>
        </w:rPr>
        <w:t>Presenter PowerPoint</w:t>
      </w:r>
      <w:r w:rsidR="001F7F7D">
        <w:rPr>
          <w:rFonts w:ascii="Times New Roman" w:hAnsi="Times New Roman" w:cs="Times New Roman"/>
        </w:rPr>
        <w:t xml:space="preserve"> OR </w:t>
      </w:r>
      <w:r>
        <w:rPr>
          <w:rFonts w:ascii="Times New Roman" w:hAnsi="Times New Roman" w:cs="Times New Roman"/>
        </w:rPr>
        <w:t>Nearpod</w:t>
      </w:r>
    </w:p>
    <w:p w14:paraId="1DD1DD8C" w14:textId="0BB673CB" w:rsidR="001E51C8" w:rsidRDefault="001E51C8" w:rsidP="00305E96">
      <w:pPr>
        <w:spacing w:beforeLines="1" w:before="2" w:afterLines="1" w:after="2"/>
        <w:rPr>
          <w:rFonts w:ascii="Times New Roman" w:hAnsi="Times New Roman" w:cs="Times New Roman"/>
        </w:rPr>
      </w:pPr>
      <w:r>
        <w:rPr>
          <w:rFonts w:ascii="Times New Roman" w:hAnsi="Times New Roman" w:cs="Times New Roman"/>
        </w:rPr>
        <w:t>Presenter Notes (with PowerPoint)</w:t>
      </w:r>
    </w:p>
    <w:p w14:paraId="2511782A" w14:textId="23F12BAE" w:rsidR="00B34C8A" w:rsidRDefault="00B34C8A" w:rsidP="00305E96">
      <w:pPr>
        <w:spacing w:beforeLines="1" w:before="2" w:afterLines="1" w:after="2"/>
        <w:rPr>
          <w:rFonts w:ascii="Times New Roman" w:hAnsi="Times New Roman" w:cs="Times New Roman"/>
        </w:rPr>
      </w:pPr>
      <w:r>
        <w:rPr>
          <w:rFonts w:ascii="Times New Roman" w:hAnsi="Times New Roman" w:cs="Times New Roman"/>
        </w:rPr>
        <w:t>Participant computer or cell phone (needed if</w:t>
      </w:r>
      <w:r w:rsidR="00F72841">
        <w:rPr>
          <w:rFonts w:ascii="Times New Roman" w:hAnsi="Times New Roman" w:cs="Times New Roman"/>
        </w:rPr>
        <w:t xml:space="preserve"> presenting virtually or</w:t>
      </w:r>
      <w:r>
        <w:rPr>
          <w:rFonts w:ascii="Times New Roman" w:hAnsi="Times New Roman" w:cs="Times New Roman"/>
        </w:rPr>
        <w:t xml:space="preserve"> using interactive Nearpod presentation only)</w:t>
      </w:r>
    </w:p>
    <w:p w14:paraId="76257E8F" w14:textId="6B44DCC6" w:rsidR="001F7F7D" w:rsidRDefault="001F7F7D" w:rsidP="00305E96">
      <w:pPr>
        <w:spacing w:beforeLines="1" w:before="2" w:afterLines="1" w:after="2"/>
        <w:rPr>
          <w:rFonts w:ascii="Times New Roman" w:hAnsi="Times New Roman" w:cs="Times New Roman"/>
        </w:rPr>
      </w:pPr>
      <w:r>
        <w:rPr>
          <w:rFonts w:ascii="Times New Roman" w:hAnsi="Times New Roman" w:cs="Times New Roman"/>
        </w:rPr>
        <w:t>Pens/Pencils</w:t>
      </w:r>
      <w:r w:rsidR="00C915EE">
        <w:rPr>
          <w:rFonts w:ascii="Times New Roman" w:hAnsi="Times New Roman" w:cs="Times New Roman"/>
        </w:rPr>
        <w:t xml:space="preserve"> (if not using Nearpod)</w:t>
      </w:r>
    </w:p>
    <w:p w14:paraId="4A205E56" w14:textId="3F30803E" w:rsidR="00F72841" w:rsidRDefault="00F72841" w:rsidP="00305E96">
      <w:pPr>
        <w:spacing w:beforeLines="1" w:before="2" w:afterLines="1" w:after="2"/>
        <w:rPr>
          <w:rFonts w:ascii="Times New Roman" w:hAnsi="Times New Roman" w:cs="Times New Roman"/>
        </w:rPr>
      </w:pPr>
      <w:r>
        <w:rPr>
          <w:rFonts w:ascii="Times New Roman" w:hAnsi="Times New Roman" w:cs="Times New Roman"/>
        </w:rPr>
        <w:t>Handouts</w:t>
      </w:r>
      <w:r w:rsidR="001F7F7D">
        <w:rPr>
          <w:rFonts w:ascii="Times New Roman" w:hAnsi="Times New Roman" w:cs="Times New Roman"/>
        </w:rPr>
        <w:t>:</w:t>
      </w:r>
      <w:r>
        <w:rPr>
          <w:rFonts w:ascii="Times New Roman" w:hAnsi="Times New Roman" w:cs="Times New Roman"/>
        </w:rPr>
        <w:t xml:space="preserve"> (will depend on presentation method)</w:t>
      </w:r>
    </w:p>
    <w:p w14:paraId="1B1CD349" w14:textId="72E38D3D" w:rsidR="00F72841" w:rsidRDefault="00F72841" w:rsidP="00305E96">
      <w:pPr>
        <w:spacing w:beforeLines="1" w:before="2" w:afterLines="1" w:after="2"/>
        <w:rPr>
          <w:rFonts w:ascii="Times New Roman" w:hAnsi="Times New Roman" w:cs="Times New Roman"/>
        </w:rPr>
      </w:pPr>
      <w:r>
        <w:rPr>
          <w:rFonts w:ascii="Times New Roman" w:hAnsi="Times New Roman" w:cs="Times New Roman"/>
        </w:rPr>
        <w:tab/>
        <w:t>~Constitutional Balance Review</w:t>
      </w:r>
    </w:p>
    <w:p w14:paraId="1EAE4F0E" w14:textId="64E718E8" w:rsidR="00F72841" w:rsidRDefault="00F72841" w:rsidP="00305E96">
      <w:pPr>
        <w:spacing w:beforeLines="1" w:before="2" w:afterLines="1" w:after="2"/>
        <w:rPr>
          <w:rFonts w:ascii="Times New Roman" w:hAnsi="Times New Roman" w:cs="Times New Roman"/>
        </w:rPr>
      </w:pPr>
      <w:r>
        <w:rPr>
          <w:rFonts w:ascii="Times New Roman" w:hAnsi="Times New Roman" w:cs="Times New Roman"/>
        </w:rPr>
        <w:tab/>
        <w:t>~Judicial Review Quiz</w:t>
      </w:r>
    </w:p>
    <w:p w14:paraId="10B35BE5" w14:textId="2E6889EC" w:rsidR="00F72841" w:rsidRDefault="00F72841" w:rsidP="00305E96">
      <w:pPr>
        <w:spacing w:beforeLines="1" w:before="2" w:afterLines="1" w:after="2"/>
        <w:rPr>
          <w:rFonts w:ascii="Times New Roman" w:hAnsi="Times New Roman" w:cs="Times New Roman"/>
        </w:rPr>
      </w:pPr>
      <w:r>
        <w:rPr>
          <w:rFonts w:ascii="Times New Roman" w:hAnsi="Times New Roman" w:cs="Times New Roman"/>
        </w:rPr>
        <w:tab/>
        <w:t xml:space="preserve">~CRL Docket: </w:t>
      </w:r>
      <w:r w:rsidRPr="001E51C8">
        <w:rPr>
          <w:rFonts w:ascii="Times New Roman" w:hAnsi="Times New Roman" w:cs="Times New Roman"/>
          <w:i/>
          <w:iCs/>
        </w:rPr>
        <w:t xml:space="preserve">Edwards v. </w:t>
      </w:r>
      <w:proofErr w:type="spellStart"/>
      <w:r w:rsidRPr="001E51C8">
        <w:rPr>
          <w:rFonts w:ascii="Times New Roman" w:hAnsi="Times New Roman" w:cs="Times New Roman"/>
          <w:i/>
          <w:iCs/>
        </w:rPr>
        <w:t>Vannoy</w:t>
      </w:r>
      <w:proofErr w:type="spellEnd"/>
    </w:p>
    <w:p w14:paraId="58F1EBA1" w14:textId="77777777" w:rsidR="00F72841" w:rsidRDefault="00F72841" w:rsidP="00305E96">
      <w:pPr>
        <w:spacing w:beforeLines="1" w:before="2" w:afterLines="1" w:after="2"/>
        <w:rPr>
          <w:rFonts w:ascii="Times New Roman" w:hAnsi="Times New Roman" w:cs="Times New Roman"/>
        </w:rPr>
      </w:pPr>
    </w:p>
    <w:p w14:paraId="2AF47848" w14:textId="77777777" w:rsidR="00305E96" w:rsidRPr="0038278E" w:rsidRDefault="00305E96" w:rsidP="00305E96">
      <w:pPr>
        <w:spacing w:beforeLines="1" w:before="2" w:afterLines="1" w:after="2"/>
        <w:rPr>
          <w:rFonts w:ascii="Times New Roman" w:hAnsi="Times New Roman"/>
          <w:sz w:val="12"/>
          <w:szCs w:val="12"/>
        </w:rPr>
      </w:pPr>
    </w:p>
    <w:p w14:paraId="7734FE88" w14:textId="77777777" w:rsidR="00EA36F9" w:rsidRDefault="00EA36F9">
      <w:pPr>
        <w:rPr>
          <w:rFonts w:ascii="Times New Roman" w:hAnsi="Times New Roman"/>
          <w:b/>
          <w:i/>
          <w:sz w:val="22"/>
          <w:szCs w:val="22"/>
        </w:rPr>
      </w:pPr>
      <w:r>
        <w:rPr>
          <w:rFonts w:ascii="Times New Roman" w:hAnsi="Times New Roman"/>
          <w:b/>
          <w:i/>
          <w:sz w:val="22"/>
          <w:szCs w:val="22"/>
        </w:rPr>
        <w:br w:type="page"/>
      </w:r>
    </w:p>
    <w:p w14:paraId="6ECCD206" w14:textId="24F61224" w:rsidR="0038278E" w:rsidRPr="006666AA" w:rsidRDefault="001F7F7D" w:rsidP="001F7F7D">
      <w:pPr>
        <w:spacing w:beforeLines="1" w:before="2" w:afterLines="1" w:after="2"/>
        <w:jc w:val="center"/>
        <w:rPr>
          <w:rFonts w:ascii="Times New Roman" w:hAnsi="Times New Roman"/>
          <w:b/>
          <w:i/>
        </w:rPr>
      </w:pPr>
      <w:r>
        <w:rPr>
          <w:rFonts w:ascii="Times New Roman" w:hAnsi="Times New Roman"/>
          <w:b/>
          <w:i/>
        </w:rPr>
        <w:lastRenderedPageBreak/>
        <w:t xml:space="preserve">Tips </w:t>
      </w:r>
      <w:r w:rsidR="0017731C">
        <w:rPr>
          <w:rFonts w:ascii="Times New Roman" w:hAnsi="Times New Roman"/>
          <w:b/>
          <w:i/>
        </w:rPr>
        <w:t>F</w:t>
      </w:r>
      <w:r>
        <w:rPr>
          <w:rFonts w:ascii="Times New Roman" w:hAnsi="Times New Roman"/>
          <w:b/>
          <w:i/>
        </w:rPr>
        <w:t xml:space="preserve">or Working </w:t>
      </w:r>
      <w:r w:rsidR="0017731C">
        <w:rPr>
          <w:rFonts w:ascii="Times New Roman" w:hAnsi="Times New Roman"/>
          <w:b/>
          <w:i/>
        </w:rPr>
        <w:t>With</w:t>
      </w:r>
      <w:r>
        <w:rPr>
          <w:rFonts w:ascii="Times New Roman" w:hAnsi="Times New Roman"/>
          <w:b/>
          <w:i/>
        </w:rPr>
        <w:t xml:space="preserve"> Adult Learners</w:t>
      </w:r>
    </w:p>
    <w:p w14:paraId="42A22B49" w14:textId="77EB605F" w:rsidR="0038278E" w:rsidRPr="001F7F7D" w:rsidRDefault="001F7F7D" w:rsidP="001F7F7D">
      <w:pPr>
        <w:spacing w:beforeLines="1" w:before="2" w:afterLines="1" w:after="2"/>
        <w:jc w:val="center"/>
        <w:rPr>
          <w:rFonts w:ascii="Times New Roman" w:hAnsi="Times New Roman"/>
          <w:i/>
          <w:iCs/>
        </w:rPr>
      </w:pPr>
      <w:r w:rsidRPr="001F7F7D">
        <w:rPr>
          <w:rFonts w:ascii="Times New Roman" w:hAnsi="Times New Roman"/>
          <w:i/>
          <w:iCs/>
        </w:rPr>
        <w:t>Andragogy</w:t>
      </w:r>
    </w:p>
    <w:p w14:paraId="62637A24" w14:textId="77777777" w:rsidR="0038278E" w:rsidRPr="006666AA" w:rsidRDefault="0038278E" w:rsidP="0038278E">
      <w:pPr>
        <w:spacing w:beforeLines="1" w:before="2" w:afterLines="1" w:after="2"/>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6"/>
      </w:tblGrid>
      <w:tr w:rsidR="001F7F7D" w:rsidRPr="006666AA" w14:paraId="1F98EE9F" w14:textId="77777777" w:rsidTr="001F7F7D">
        <w:tc>
          <w:tcPr>
            <w:tcW w:w="5000" w:type="pct"/>
            <w:shd w:val="clear" w:color="auto" w:fill="auto"/>
            <w:vAlign w:val="center"/>
          </w:tcPr>
          <w:p w14:paraId="391DC977" w14:textId="067BBA11" w:rsidR="001F7F7D" w:rsidRPr="006666AA" w:rsidRDefault="002A5900" w:rsidP="00061E2D">
            <w:pPr>
              <w:spacing w:beforeLines="1" w:before="2" w:afterLines="1" w:after="2"/>
              <w:jc w:val="center"/>
              <w:rPr>
                <w:rFonts w:ascii="Times New Roman" w:eastAsia="MS Mincho" w:hAnsi="Times New Roman" w:cs="Times New Roman"/>
                <w:b/>
              </w:rPr>
            </w:pPr>
            <w:r>
              <w:rPr>
                <w:rFonts w:ascii="Times New Roman" w:eastAsia="MS Mincho" w:hAnsi="Times New Roman" w:cs="Times New Roman"/>
                <w:b/>
              </w:rPr>
              <w:t>What Do Adult Learners Like?</w:t>
            </w:r>
          </w:p>
        </w:tc>
      </w:tr>
      <w:tr w:rsidR="001F7F7D" w:rsidRPr="006666AA" w14:paraId="2461492A" w14:textId="77777777" w:rsidTr="001F7F7D">
        <w:tc>
          <w:tcPr>
            <w:tcW w:w="5000" w:type="pct"/>
            <w:shd w:val="clear" w:color="auto" w:fill="auto"/>
            <w:vAlign w:val="center"/>
          </w:tcPr>
          <w:p w14:paraId="090108E0" w14:textId="628DD33A" w:rsidR="001F7F7D" w:rsidRPr="006666AA" w:rsidRDefault="002A5900" w:rsidP="00061E2D">
            <w:pPr>
              <w:spacing w:beforeLines="1" w:before="2" w:afterLines="1" w:after="2"/>
              <w:jc w:val="center"/>
              <w:rPr>
                <w:rFonts w:ascii="Times New Roman" w:eastAsia="MS Mincho" w:hAnsi="Times New Roman" w:cs="Times New Roman"/>
              </w:rPr>
            </w:pPr>
            <w:r>
              <w:rPr>
                <w:rFonts w:ascii="Times New Roman" w:eastAsia="MS Mincho" w:hAnsi="Times New Roman" w:cs="Times New Roman"/>
              </w:rPr>
              <w:t>Presentations that allow them to be self-directed but maintain independence</w:t>
            </w:r>
          </w:p>
        </w:tc>
      </w:tr>
      <w:tr w:rsidR="001F7F7D" w:rsidRPr="006666AA" w14:paraId="11AA04FB" w14:textId="77777777" w:rsidTr="001F7F7D">
        <w:tc>
          <w:tcPr>
            <w:tcW w:w="5000" w:type="pct"/>
            <w:shd w:val="clear" w:color="auto" w:fill="auto"/>
            <w:vAlign w:val="center"/>
          </w:tcPr>
          <w:p w14:paraId="6532A49D" w14:textId="26AB70A8" w:rsidR="001F7F7D" w:rsidRPr="006666AA" w:rsidRDefault="002A5900" w:rsidP="00061E2D">
            <w:pPr>
              <w:spacing w:beforeLines="1" w:before="2" w:afterLines="1" w:after="2"/>
              <w:jc w:val="center"/>
              <w:rPr>
                <w:rFonts w:ascii="Times New Roman" w:eastAsia="MS Mincho" w:hAnsi="Times New Roman" w:cs="Times New Roman"/>
              </w:rPr>
            </w:pPr>
            <w:r>
              <w:rPr>
                <w:rFonts w:ascii="Times New Roman" w:eastAsia="MS Mincho" w:hAnsi="Times New Roman" w:cs="Times New Roman"/>
              </w:rPr>
              <w:t>Experiential activities</w:t>
            </w:r>
          </w:p>
        </w:tc>
      </w:tr>
      <w:tr w:rsidR="001F7F7D" w:rsidRPr="006666AA" w14:paraId="3205328D" w14:textId="77777777" w:rsidTr="001F7F7D">
        <w:tc>
          <w:tcPr>
            <w:tcW w:w="5000" w:type="pct"/>
            <w:shd w:val="clear" w:color="auto" w:fill="auto"/>
            <w:vAlign w:val="center"/>
          </w:tcPr>
          <w:p w14:paraId="2F0456E2" w14:textId="46D1706D" w:rsidR="001F7F7D" w:rsidRPr="006666AA" w:rsidRDefault="002A5900" w:rsidP="00061E2D">
            <w:pPr>
              <w:spacing w:beforeLines="1" w:before="2" w:afterLines="1" w:after="2"/>
              <w:jc w:val="center"/>
              <w:rPr>
                <w:rFonts w:ascii="Times New Roman" w:eastAsia="MS Mincho" w:hAnsi="Times New Roman" w:cs="Times New Roman"/>
              </w:rPr>
            </w:pPr>
            <w:r>
              <w:rPr>
                <w:rFonts w:ascii="Times New Roman" w:eastAsia="MS Mincho" w:hAnsi="Times New Roman" w:cs="Times New Roman"/>
              </w:rPr>
              <w:t>Opportunities to connect to real li</w:t>
            </w:r>
            <w:r w:rsidR="006F6458">
              <w:rPr>
                <w:rFonts w:ascii="Times New Roman" w:eastAsia="MS Mincho" w:hAnsi="Times New Roman" w:cs="Times New Roman"/>
              </w:rPr>
              <w:t>f</w:t>
            </w:r>
            <w:r>
              <w:rPr>
                <w:rFonts w:ascii="Times New Roman" w:eastAsia="MS Mincho" w:hAnsi="Times New Roman" w:cs="Times New Roman"/>
              </w:rPr>
              <w:t>e experiences</w:t>
            </w:r>
          </w:p>
        </w:tc>
      </w:tr>
      <w:tr w:rsidR="001F7F7D" w:rsidRPr="006666AA" w14:paraId="587EFA73" w14:textId="77777777" w:rsidTr="001F7F7D">
        <w:tc>
          <w:tcPr>
            <w:tcW w:w="5000" w:type="pct"/>
            <w:shd w:val="clear" w:color="auto" w:fill="auto"/>
            <w:vAlign w:val="center"/>
          </w:tcPr>
          <w:p w14:paraId="419AECE1" w14:textId="4D1B042F" w:rsidR="001F7F7D" w:rsidRPr="006666AA" w:rsidRDefault="002A5900" w:rsidP="001F7F7D">
            <w:pPr>
              <w:spacing w:beforeLines="1" w:before="2" w:afterLines="1" w:after="2"/>
              <w:jc w:val="center"/>
              <w:rPr>
                <w:rFonts w:ascii="Times New Roman" w:eastAsia="MS Mincho" w:hAnsi="Times New Roman" w:cs="Times New Roman"/>
              </w:rPr>
            </w:pPr>
            <w:r>
              <w:rPr>
                <w:rFonts w:ascii="Times New Roman" w:eastAsia="MS Mincho" w:hAnsi="Times New Roman" w:cs="Times New Roman"/>
              </w:rPr>
              <w:t>A presenter who assumes they are building on existing knowledge/filling in knowledge gaps</w:t>
            </w:r>
          </w:p>
        </w:tc>
      </w:tr>
      <w:tr w:rsidR="001F7F7D" w:rsidRPr="006666AA" w14:paraId="2288D2AE" w14:textId="77777777" w:rsidTr="001F7F7D">
        <w:trPr>
          <w:trHeight w:val="251"/>
        </w:trPr>
        <w:tc>
          <w:tcPr>
            <w:tcW w:w="5000" w:type="pct"/>
            <w:shd w:val="clear" w:color="auto" w:fill="auto"/>
            <w:vAlign w:val="center"/>
          </w:tcPr>
          <w:p w14:paraId="47180AD4" w14:textId="6322DC0F" w:rsidR="001F7F7D" w:rsidRPr="006666AA" w:rsidRDefault="002A5900" w:rsidP="00061E2D">
            <w:pPr>
              <w:spacing w:beforeLines="1" w:before="2" w:afterLines="1" w:after="2"/>
              <w:jc w:val="center"/>
              <w:rPr>
                <w:rFonts w:ascii="Times New Roman" w:eastAsia="MS Mincho" w:hAnsi="Times New Roman" w:cs="Times New Roman"/>
              </w:rPr>
            </w:pPr>
            <w:r>
              <w:rPr>
                <w:rFonts w:ascii="Times New Roman" w:eastAsia="MS Mincho" w:hAnsi="Times New Roman" w:cs="Times New Roman"/>
              </w:rPr>
              <w:t>Activities that allow for participant choice</w:t>
            </w:r>
          </w:p>
        </w:tc>
      </w:tr>
      <w:tr w:rsidR="001F7F7D" w:rsidRPr="006666AA" w14:paraId="53251173" w14:textId="77777777" w:rsidTr="001F7F7D">
        <w:tc>
          <w:tcPr>
            <w:tcW w:w="5000" w:type="pct"/>
            <w:shd w:val="clear" w:color="auto" w:fill="auto"/>
            <w:vAlign w:val="center"/>
          </w:tcPr>
          <w:p w14:paraId="7197B2C8" w14:textId="7D1F6D79" w:rsidR="001F7F7D" w:rsidRPr="006666AA" w:rsidRDefault="002A5900" w:rsidP="00061E2D">
            <w:pPr>
              <w:spacing w:beforeLines="1" w:before="2" w:afterLines="1" w:after="2"/>
              <w:jc w:val="center"/>
              <w:rPr>
                <w:rFonts w:ascii="Times New Roman" w:eastAsia="MS Mincho" w:hAnsi="Times New Roman" w:cs="Times New Roman"/>
              </w:rPr>
            </w:pPr>
            <w:r>
              <w:rPr>
                <w:rFonts w:ascii="Times New Roman" w:eastAsia="MS Mincho" w:hAnsi="Times New Roman" w:cs="Times New Roman"/>
              </w:rPr>
              <w:t>When the topic presented is related to their societal role</w:t>
            </w:r>
          </w:p>
        </w:tc>
      </w:tr>
      <w:tr w:rsidR="001F7F7D" w:rsidRPr="006666AA" w14:paraId="01410ED5" w14:textId="77777777" w:rsidTr="001F7F7D">
        <w:tc>
          <w:tcPr>
            <w:tcW w:w="5000" w:type="pct"/>
            <w:shd w:val="clear" w:color="auto" w:fill="auto"/>
            <w:vAlign w:val="center"/>
          </w:tcPr>
          <w:p w14:paraId="50169D2A" w14:textId="3961EB06" w:rsidR="001F7F7D" w:rsidRPr="006666AA" w:rsidRDefault="002A5900" w:rsidP="00061E2D">
            <w:pPr>
              <w:spacing w:beforeLines="1" w:before="2" w:afterLines="1" w:after="2"/>
              <w:jc w:val="center"/>
              <w:rPr>
                <w:rFonts w:ascii="Times New Roman" w:eastAsia="MS Mincho" w:hAnsi="Times New Roman" w:cs="Times New Roman"/>
              </w:rPr>
            </w:pPr>
            <w:r>
              <w:rPr>
                <w:rFonts w:ascii="Times New Roman" w:eastAsia="MS Mincho" w:hAnsi="Times New Roman" w:cs="Times New Roman"/>
              </w:rPr>
              <w:t>Realistic situations with real solutions</w:t>
            </w:r>
          </w:p>
        </w:tc>
      </w:tr>
      <w:tr w:rsidR="002A5900" w:rsidRPr="006666AA" w14:paraId="4D2C5554" w14:textId="77777777" w:rsidTr="001F7F7D">
        <w:tc>
          <w:tcPr>
            <w:tcW w:w="5000" w:type="pct"/>
            <w:shd w:val="clear" w:color="auto" w:fill="auto"/>
            <w:vAlign w:val="center"/>
          </w:tcPr>
          <w:p w14:paraId="260C9E94" w14:textId="72491689" w:rsidR="002A5900" w:rsidRDefault="002A5900" w:rsidP="00061E2D">
            <w:pPr>
              <w:spacing w:beforeLines="1" w:before="2" w:afterLines="1" w:after="2"/>
              <w:jc w:val="center"/>
              <w:rPr>
                <w:rFonts w:ascii="Times New Roman" w:eastAsia="MS Mincho" w:hAnsi="Times New Roman" w:cs="Times New Roman"/>
              </w:rPr>
            </w:pPr>
            <w:r>
              <w:rPr>
                <w:rFonts w:ascii="Times New Roman" w:eastAsia="MS Mincho" w:hAnsi="Times New Roman" w:cs="Times New Roman"/>
              </w:rPr>
              <w:t>Time built in for them to share their opinions</w:t>
            </w:r>
          </w:p>
        </w:tc>
      </w:tr>
      <w:tr w:rsidR="002A5900" w:rsidRPr="006666AA" w14:paraId="19F66ABB" w14:textId="77777777" w:rsidTr="001F7F7D">
        <w:tc>
          <w:tcPr>
            <w:tcW w:w="5000" w:type="pct"/>
            <w:shd w:val="clear" w:color="auto" w:fill="auto"/>
            <w:vAlign w:val="center"/>
          </w:tcPr>
          <w:p w14:paraId="06AC4597" w14:textId="01D3E253" w:rsidR="002A5900" w:rsidRDefault="002A5900" w:rsidP="00061E2D">
            <w:pPr>
              <w:spacing w:beforeLines="1" w:before="2" w:afterLines="1" w:after="2"/>
              <w:jc w:val="center"/>
              <w:rPr>
                <w:rFonts w:ascii="Times New Roman" w:eastAsia="MS Mincho" w:hAnsi="Times New Roman" w:cs="Times New Roman"/>
              </w:rPr>
            </w:pPr>
            <w:r>
              <w:rPr>
                <w:rFonts w:ascii="Times New Roman" w:eastAsia="MS Mincho" w:hAnsi="Times New Roman" w:cs="Times New Roman"/>
              </w:rPr>
              <w:t>Knowledge checks &amp; re-checks that drive presentation</w:t>
            </w:r>
          </w:p>
        </w:tc>
      </w:tr>
      <w:tr w:rsidR="002A5900" w:rsidRPr="006666AA" w14:paraId="63C5EE22" w14:textId="77777777" w:rsidTr="001F7F7D">
        <w:tc>
          <w:tcPr>
            <w:tcW w:w="5000" w:type="pct"/>
            <w:shd w:val="clear" w:color="auto" w:fill="auto"/>
            <w:vAlign w:val="center"/>
          </w:tcPr>
          <w:p w14:paraId="50979F45" w14:textId="04041899" w:rsidR="002A5900" w:rsidRDefault="002A5900" w:rsidP="00061E2D">
            <w:pPr>
              <w:spacing w:beforeLines="1" w:before="2" w:afterLines="1" w:after="2"/>
              <w:jc w:val="center"/>
              <w:rPr>
                <w:rFonts w:ascii="Times New Roman" w:eastAsia="MS Mincho" w:hAnsi="Times New Roman" w:cs="Times New Roman"/>
              </w:rPr>
            </w:pPr>
            <w:r>
              <w:rPr>
                <w:rFonts w:ascii="Times New Roman" w:eastAsia="MS Mincho" w:hAnsi="Times New Roman" w:cs="Times New Roman"/>
              </w:rPr>
              <w:t>Clear objectives</w:t>
            </w:r>
          </w:p>
        </w:tc>
      </w:tr>
      <w:tr w:rsidR="002A5900" w:rsidRPr="006666AA" w14:paraId="7E486417" w14:textId="77777777" w:rsidTr="001F7F7D">
        <w:tc>
          <w:tcPr>
            <w:tcW w:w="5000" w:type="pct"/>
            <w:shd w:val="clear" w:color="auto" w:fill="auto"/>
            <w:vAlign w:val="center"/>
          </w:tcPr>
          <w:p w14:paraId="56510C0E" w14:textId="4744F271" w:rsidR="002A5900" w:rsidRDefault="002A5900" w:rsidP="00061E2D">
            <w:pPr>
              <w:spacing w:beforeLines="1" w:before="2" w:afterLines="1" w:after="2"/>
              <w:jc w:val="center"/>
              <w:rPr>
                <w:rFonts w:ascii="Times New Roman" w:eastAsia="MS Mincho" w:hAnsi="Times New Roman" w:cs="Times New Roman"/>
              </w:rPr>
            </w:pPr>
            <w:r>
              <w:rPr>
                <w:rFonts w:ascii="Times New Roman" w:eastAsia="MS Mincho" w:hAnsi="Times New Roman" w:cs="Times New Roman"/>
              </w:rPr>
              <w:t>A topic that can have immediate impact/can be implemented</w:t>
            </w:r>
          </w:p>
        </w:tc>
      </w:tr>
      <w:tr w:rsidR="002A5900" w:rsidRPr="006666AA" w14:paraId="40457F2B" w14:textId="77777777" w:rsidTr="001F7F7D">
        <w:tc>
          <w:tcPr>
            <w:tcW w:w="5000" w:type="pct"/>
            <w:shd w:val="clear" w:color="auto" w:fill="auto"/>
            <w:vAlign w:val="center"/>
          </w:tcPr>
          <w:p w14:paraId="4B9C2508" w14:textId="41552F95" w:rsidR="002A5900" w:rsidRDefault="0017731C" w:rsidP="00061E2D">
            <w:pPr>
              <w:spacing w:beforeLines="1" w:before="2" w:afterLines="1" w:after="2"/>
              <w:jc w:val="center"/>
              <w:rPr>
                <w:rFonts w:ascii="Times New Roman" w:eastAsia="MS Mincho" w:hAnsi="Times New Roman" w:cs="Times New Roman"/>
              </w:rPr>
            </w:pPr>
            <w:r>
              <w:rPr>
                <w:rFonts w:ascii="Times New Roman" w:eastAsia="MS Mincho" w:hAnsi="Times New Roman" w:cs="Times New Roman"/>
              </w:rPr>
              <w:t>Presentation animation</w:t>
            </w:r>
          </w:p>
        </w:tc>
      </w:tr>
      <w:tr w:rsidR="0017731C" w:rsidRPr="006666AA" w14:paraId="447D6B4C" w14:textId="77777777" w:rsidTr="001F7F7D">
        <w:tc>
          <w:tcPr>
            <w:tcW w:w="5000" w:type="pct"/>
            <w:shd w:val="clear" w:color="auto" w:fill="auto"/>
            <w:vAlign w:val="center"/>
          </w:tcPr>
          <w:p w14:paraId="6D67DC5A" w14:textId="6C7F789B" w:rsidR="0017731C" w:rsidRDefault="0017731C" w:rsidP="00061E2D">
            <w:pPr>
              <w:spacing w:beforeLines="1" w:before="2" w:afterLines="1" w:after="2"/>
              <w:jc w:val="center"/>
              <w:rPr>
                <w:rFonts w:ascii="Times New Roman" w:eastAsia="MS Mincho" w:hAnsi="Times New Roman" w:cs="Times New Roman"/>
              </w:rPr>
            </w:pPr>
            <w:r>
              <w:rPr>
                <w:rFonts w:ascii="Times New Roman" w:eastAsia="MS Mincho" w:hAnsi="Times New Roman" w:cs="Times New Roman"/>
              </w:rPr>
              <w:t>Healthy competition</w:t>
            </w:r>
          </w:p>
        </w:tc>
      </w:tr>
      <w:tr w:rsidR="0017731C" w:rsidRPr="006666AA" w14:paraId="49E7D18E" w14:textId="77777777" w:rsidTr="001F7F7D">
        <w:tc>
          <w:tcPr>
            <w:tcW w:w="5000" w:type="pct"/>
            <w:shd w:val="clear" w:color="auto" w:fill="auto"/>
            <w:vAlign w:val="center"/>
          </w:tcPr>
          <w:p w14:paraId="272ECFD4" w14:textId="18674A7B" w:rsidR="0017731C" w:rsidRDefault="0017731C" w:rsidP="00061E2D">
            <w:pPr>
              <w:spacing w:beforeLines="1" w:before="2" w:afterLines="1" w:after="2"/>
              <w:jc w:val="center"/>
              <w:rPr>
                <w:rFonts w:ascii="Times New Roman" w:eastAsia="MS Mincho" w:hAnsi="Times New Roman" w:cs="Times New Roman"/>
              </w:rPr>
            </w:pPr>
            <w:r>
              <w:rPr>
                <w:rFonts w:ascii="Times New Roman" w:eastAsia="MS Mincho" w:hAnsi="Times New Roman" w:cs="Times New Roman"/>
              </w:rPr>
              <w:t>Use of experts</w:t>
            </w:r>
          </w:p>
        </w:tc>
      </w:tr>
    </w:tbl>
    <w:p w14:paraId="2E094AC5" w14:textId="02826E9E" w:rsidR="0017731C" w:rsidRDefault="0017731C" w:rsidP="0017731C">
      <w:pPr>
        <w:spacing w:beforeLines="1" w:before="2" w:afterLines="1" w:after="2"/>
        <w:jc w:val="center"/>
        <w:rPr>
          <w:rFonts w:ascii="Times New Roman" w:hAnsi="Times New Roman"/>
          <w:b/>
          <w:i/>
        </w:rPr>
      </w:pPr>
    </w:p>
    <w:p w14:paraId="5E9DDC17" w14:textId="77777777" w:rsidR="00B443BD" w:rsidRDefault="00B443BD" w:rsidP="0017731C">
      <w:pPr>
        <w:spacing w:beforeLines="1" w:before="2" w:afterLines="1" w:after="2"/>
        <w:jc w:val="center"/>
        <w:rPr>
          <w:rFonts w:ascii="Times New Roman" w:hAnsi="Times New Roman"/>
          <w:b/>
          <w:i/>
        </w:rPr>
      </w:pPr>
    </w:p>
    <w:p w14:paraId="427BFF7E" w14:textId="591BB5EE" w:rsidR="0017731C" w:rsidRPr="006666AA" w:rsidRDefault="0017731C" w:rsidP="0017731C">
      <w:pPr>
        <w:spacing w:beforeLines="1" w:before="2" w:afterLines="1" w:after="2"/>
        <w:jc w:val="center"/>
        <w:rPr>
          <w:rFonts w:ascii="Times New Roman" w:hAnsi="Times New Roman"/>
          <w:b/>
          <w:i/>
        </w:rPr>
      </w:pPr>
      <w:r>
        <w:rPr>
          <w:rFonts w:ascii="Times New Roman" w:hAnsi="Times New Roman"/>
          <w:b/>
          <w:i/>
        </w:rPr>
        <w:t xml:space="preserve">Tips For </w:t>
      </w:r>
      <w:r w:rsidR="00B443BD">
        <w:rPr>
          <w:rFonts w:ascii="Times New Roman" w:hAnsi="Times New Roman"/>
          <w:b/>
          <w:i/>
        </w:rPr>
        <w:t>Productive</w:t>
      </w:r>
      <w:r>
        <w:rPr>
          <w:rFonts w:ascii="Times New Roman" w:hAnsi="Times New Roman"/>
          <w:b/>
          <w:i/>
        </w:rPr>
        <w:t xml:space="preserve"> Civil </w:t>
      </w:r>
      <w:r w:rsidR="00B443BD">
        <w:rPr>
          <w:rFonts w:ascii="Times New Roman" w:hAnsi="Times New Roman"/>
          <w:b/>
          <w:i/>
        </w:rPr>
        <w:t>Discourse</w:t>
      </w:r>
    </w:p>
    <w:p w14:paraId="37F2A7CF" w14:textId="5FB3B438" w:rsidR="004D413F" w:rsidRDefault="009C5F57" w:rsidP="00305E96">
      <w:pPr>
        <w:rPr>
          <w:rFonts w:ascii="Times New Roman" w:hAnsi="Times New Roman"/>
          <w:bCs/>
          <w:iCs/>
        </w:rPr>
      </w:pPr>
      <w:hyperlink r:id="rId10" w:history="1">
        <w:r w:rsidR="00B443BD" w:rsidRPr="00987A49">
          <w:rPr>
            <w:rStyle w:val="Hyperlink"/>
            <w:rFonts w:ascii="Times New Roman" w:hAnsi="Times New Roman"/>
            <w:bCs/>
            <w:iCs/>
          </w:rPr>
          <w:t>https://www.uscourts.gov/educational-resources/educational-activities/setting-ground-rules-civil-discourse-and-difficult</w:t>
        </w:r>
      </w:hyperlink>
    </w:p>
    <w:p w14:paraId="71AE595E" w14:textId="77777777" w:rsidR="00B443BD" w:rsidRDefault="00B443BD" w:rsidP="00305E96">
      <w:pPr>
        <w:rPr>
          <w:rFonts w:ascii="Times New Roman" w:hAnsi="Times New Roman"/>
          <w:bCs/>
          <w:iCs/>
        </w:rPr>
      </w:pPr>
    </w:p>
    <w:p w14:paraId="24ACD86A" w14:textId="77777777" w:rsidR="00B443BD" w:rsidRDefault="00B443BD" w:rsidP="00526F2A">
      <w:pPr>
        <w:jc w:val="center"/>
        <w:rPr>
          <w:rFonts w:ascii="Times New Roman" w:hAnsi="Times New Roman" w:cs="Times New Roman"/>
          <w:b/>
          <w:bCs/>
          <w:i/>
          <w:iCs/>
        </w:rPr>
      </w:pPr>
    </w:p>
    <w:p w14:paraId="46443BA7" w14:textId="7F540572" w:rsidR="00B443BD" w:rsidRDefault="00B443BD" w:rsidP="00526F2A">
      <w:pPr>
        <w:jc w:val="center"/>
        <w:rPr>
          <w:rFonts w:ascii="Times New Roman" w:hAnsi="Times New Roman" w:cs="Times New Roman"/>
          <w:b/>
          <w:bCs/>
          <w:i/>
          <w:iCs/>
        </w:rPr>
      </w:pPr>
    </w:p>
    <w:p w14:paraId="5561F514" w14:textId="2A03D41D" w:rsidR="00C34E19" w:rsidRDefault="00C34E19" w:rsidP="00526F2A">
      <w:pPr>
        <w:jc w:val="center"/>
        <w:rPr>
          <w:rFonts w:ascii="Times New Roman" w:hAnsi="Times New Roman" w:cs="Times New Roman"/>
          <w:b/>
          <w:bCs/>
          <w:i/>
          <w:iCs/>
        </w:rPr>
      </w:pPr>
    </w:p>
    <w:p w14:paraId="7604A3D1" w14:textId="26C8F156" w:rsidR="00C34E19" w:rsidRPr="006666AA" w:rsidRDefault="00C34E19" w:rsidP="00C34E19">
      <w:pPr>
        <w:spacing w:beforeLines="1" w:before="2" w:afterLines="1" w:after="2"/>
        <w:jc w:val="center"/>
        <w:rPr>
          <w:rFonts w:ascii="Times New Roman" w:hAnsi="Times New Roman"/>
          <w:b/>
          <w:i/>
        </w:rPr>
      </w:pPr>
      <w:r>
        <w:rPr>
          <w:rFonts w:ascii="Times New Roman" w:hAnsi="Times New Roman"/>
          <w:b/>
          <w:i/>
        </w:rPr>
        <w:t>Tips For Using Nearpod</w:t>
      </w:r>
    </w:p>
    <w:p w14:paraId="7B78589D" w14:textId="77777777" w:rsidR="005D7C38" w:rsidRPr="005D7C38" w:rsidRDefault="005D7C38" w:rsidP="005D7C38">
      <w:pPr>
        <w:pStyle w:val="NormalWeb"/>
        <w:spacing w:before="0" w:beforeAutospacing="0" w:after="0" w:afterAutospacing="0"/>
        <w:rPr>
          <w:sz w:val="22"/>
          <w:szCs w:val="22"/>
        </w:rPr>
      </w:pPr>
      <w:r w:rsidRPr="005D7C38">
        <w:rPr>
          <w:i/>
          <w:iCs/>
          <w:color w:val="000000"/>
          <w:sz w:val="22"/>
          <w:szCs w:val="22"/>
          <w:u w:val="single"/>
        </w:rPr>
        <w:t>What is Nearpod?</w:t>
      </w:r>
    </w:p>
    <w:p w14:paraId="52EC6CF4" w14:textId="256B86FB" w:rsidR="005D7C38" w:rsidRPr="005D7C38" w:rsidRDefault="005D7C38" w:rsidP="005D7C38">
      <w:pPr>
        <w:pStyle w:val="NormalWeb"/>
        <w:spacing w:before="0" w:beforeAutospacing="0" w:after="0" w:afterAutospacing="0"/>
        <w:rPr>
          <w:sz w:val="22"/>
          <w:szCs w:val="22"/>
        </w:rPr>
      </w:pPr>
      <w:r w:rsidRPr="005D7C38">
        <w:rPr>
          <w:color w:val="000000"/>
          <w:sz w:val="22"/>
          <w:szCs w:val="22"/>
        </w:rPr>
        <w:t xml:space="preserve">Nearpod is a teaching tool that is used in many classroom settings, however it also makes a great presentation tool as well.  It allows a standard slideshow presentation to become more interactive.  It provides participants the ability to “join” the presentation on their device/phone and not only follow along but pause for interactivity.  All Benchmarks lessons come with these pre-made for the presenter </w:t>
      </w:r>
    </w:p>
    <w:p w14:paraId="531CB876" w14:textId="77777777" w:rsidR="005D7C38" w:rsidRPr="005D7C38" w:rsidRDefault="009C5F57" w:rsidP="005D7C38">
      <w:pPr>
        <w:pStyle w:val="NormalWeb"/>
        <w:spacing w:before="0" w:beforeAutospacing="0" w:after="0" w:afterAutospacing="0"/>
        <w:rPr>
          <w:color w:val="0000FF"/>
          <w:sz w:val="22"/>
          <w:szCs w:val="22"/>
        </w:rPr>
      </w:pPr>
      <w:hyperlink r:id="rId11" w:history="1">
        <w:r w:rsidR="005D7C38" w:rsidRPr="005D7C38">
          <w:rPr>
            <w:rStyle w:val="Hyperlink"/>
            <w:sz w:val="22"/>
            <w:szCs w:val="22"/>
          </w:rPr>
          <w:t>Nearpod Overview Video</w:t>
        </w:r>
      </w:hyperlink>
    </w:p>
    <w:p w14:paraId="0FDD6F52" w14:textId="55D0462E" w:rsidR="005D7C38" w:rsidRPr="005D7C38" w:rsidRDefault="009C5F57" w:rsidP="005D7C38">
      <w:pPr>
        <w:pStyle w:val="NormalWeb"/>
        <w:spacing w:before="0" w:beforeAutospacing="0" w:after="0" w:afterAutospacing="0"/>
        <w:rPr>
          <w:color w:val="0000FF"/>
          <w:sz w:val="22"/>
          <w:szCs w:val="22"/>
        </w:rPr>
      </w:pPr>
      <w:hyperlink r:id="rId12" w:history="1">
        <w:r w:rsidR="005D7C38" w:rsidRPr="005D7C38">
          <w:rPr>
            <w:rStyle w:val="Hyperlink"/>
            <w:sz w:val="22"/>
            <w:szCs w:val="22"/>
          </w:rPr>
          <w:t>How to Login or Sign Up Video</w:t>
        </w:r>
      </w:hyperlink>
    </w:p>
    <w:p w14:paraId="3D045835" w14:textId="29262327" w:rsidR="005D7C38" w:rsidRDefault="009C5F57" w:rsidP="005D7C38">
      <w:pPr>
        <w:pStyle w:val="NormalWeb"/>
        <w:spacing w:before="0" w:beforeAutospacing="0" w:after="0" w:afterAutospacing="0"/>
        <w:rPr>
          <w:color w:val="0000FF"/>
          <w:sz w:val="22"/>
          <w:szCs w:val="22"/>
        </w:rPr>
      </w:pPr>
      <w:hyperlink r:id="rId13" w:history="1">
        <w:r w:rsidR="005D7C38" w:rsidRPr="005D7C38">
          <w:rPr>
            <w:rStyle w:val="Hyperlink"/>
            <w:sz w:val="22"/>
            <w:szCs w:val="22"/>
          </w:rPr>
          <w:t>Navigating the Home Page Video</w:t>
        </w:r>
      </w:hyperlink>
    </w:p>
    <w:p w14:paraId="371F4C16" w14:textId="46B6B551" w:rsidR="00AC2C4F" w:rsidRDefault="00AC2C4F" w:rsidP="005D7C38">
      <w:pPr>
        <w:pStyle w:val="NormalWeb"/>
        <w:spacing w:before="0" w:beforeAutospacing="0" w:after="0" w:afterAutospacing="0"/>
        <w:rPr>
          <w:color w:val="0000FF"/>
          <w:sz w:val="22"/>
          <w:szCs w:val="22"/>
        </w:rPr>
      </w:pPr>
    </w:p>
    <w:p w14:paraId="6A56CFA5" w14:textId="519A140F" w:rsidR="00AC2C4F" w:rsidRPr="00AC2C4F" w:rsidRDefault="00AC2C4F" w:rsidP="005D7C38">
      <w:pPr>
        <w:pStyle w:val="NormalWeb"/>
        <w:spacing w:before="0" w:beforeAutospacing="0" w:after="0" w:afterAutospacing="0"/>
        <w:rPr>
          <w:i/>
          <w:iCs/>
          <w:sz w:val="22"/>
          <w:szCs w:val="22"/>
        </w:rPr>
      </w:pPr>
      <w:r w:rsidRPr="00AC2C4F">
        <w:rPr>
          <w:i/>
          <w:iCs/>
          <w:sz w:val="22"/>
          <w:szCs w:val="22"/>
        </w:rPr>
        <w:t>Note: For the Benchmarks lessons, you will almost always use the “Launch Live Presentation” option</w:t>
      </w:r>
    </w:p>
    <w:p w14:paraId="11166E5D" w14:textId="24949DFC" w:rsidR="005D7C38" w:rsidRDefault="005D7C38" w:rsidP="005D7C38">
      <w:pPr>
        <w:pStyle w:val="NormalWeb"/>
        <w:spacing w:before="0" w:beforeAutospacing="0" w:after="0" w:afterAutospacing="0"/>
        <w:rPr>
          <w:sz w:val="22"/>
          <w:szCs w:val="22"/>
        </w:rPr>
      </w:pPr>
    </w:p>
    <w:p w14:paraId="747D88DC" w14:textId="53E5441C" w:rsidR="005D7C38" w:rsidRPr="005D7C38" w:rsidRDefault="005D7C38" w:rsidP="005D7C38">
      <w:pPr>
        <w:pStyle w:val="NormalWeb"/>
        <w:spacing w:before="0" w:beforeAutospacing="0" w:after="0" w:afterAutospacing="0"/>
        <w:rPr>
          <w:b/>
          <w:bCs/>
          <w:sz w:val="22"/>
          <w:szCs w:val="22"/>
        </w:rPr>
      </w:pPr>
      <w:r w:rsidRPr="005D7C38">
        <w:rPr>
          <w:b/>
          <w:bCs/>
          <w:sz w:val="22"/>
          <w:szCs w:val="22"/>
        </w:rPr>
        <w:t>More Help Videos</w:t>
      </w:r>
    </w:p>
    <w:p w14:paraId="79D207CF" w14:textId="7C87AEDC" w:rsidR="005D7C38" w:rsidRDefault="009C5F57" w:rsidP="005D7C38">
      <w:pPr>
        <w:rPr>
          <w:rFonts w:ascii="Times New Roman" w:hAnsi="Times New Roman"/>
          <w:bCs/>
          <w:iCs/>
        </w:rPr>
      </w:pPr>
      <w:hyperlink r:id="rId14" w:history="1">
        <w:r w:rsidR="005D7C38" w:rsidRPr="00083CC5">
          <w:rPr>
            <w:rStyle w:val="Hyperlink"/>
            <w:rFonts w:ascii="Times New Roman" w:hAnsi="Times New Roman"/>
            <w:bCs/>
            <w:iCs/>
          </w:rPr>
          <w:t>https://www.youtube.com/playlist?list=PL09U3vv6UoGTqzcvM5UC3s4zjOqmwKWpN</w:t>
        </w:r>
      </w:hyperlink>
    </w:p>
    <w:p w14:paraId="50AE51E6" w14:textId="43C9282A" w:rsidR="005D7C38" w:rsidRDefault="009C5F57" w:rsidP="005D7C38">
      <w:pPr>
        <w:rPr>
          <w:rFonts w:ascii="Times New Roman" w:hAnsi="Times New Roman"/>
          <w:bCs/>
          <w:iCs/>
        </w:rPr>
      </w:pPr>
      <w:hyperlink r:id="rId15" w:history="1">
        <w:r w:rsidR="005D7C38" w:rsidRPr="00083CC5">
          <w:rPr>
            <w:rStyle w:val="Hyperlink"/>
            <w:rFonts w:ascii="Times New Roman" w:hAnsi="Times New Roman"/>
            <w:bCs/>
            <w:iCs/>
          </w:rPr>
          <w:t>https://www.youtube.com/watch?v=XVmkS4nGq5E</w:t>
        </w:r>
      </w:hyperlink>
    </w:p>
    <w:p w14:paraId="4A2D8E06" w14:textId="77777777" w:rsidR="005D7C38" w:rsidRDefault="005D7C38" w:rsidP="005D7C38">
      <w:pPr>
        <w:pStyle w:val="NormalWeb"/>
        <w:spacing w:before="0" w:beforeAutospacing="0" w:after="0" w:afterAutospacing="0"/>
        <w:rPr>
          <w:sz w:val="22"/>
          <w:szCs w:val="22"/>
        </w:rPr>
      </w:pPr>
    </w:p>
    <w:p w14:paraId="19A50517" w14:textId="4D7FC61B" w:rsidR="005D7C38" w:rsidRPr="005D7C38" w:rsidRDefault="005D7C38" w:rsidP="005D7C38">
      <w:pPr>
        <w:pStyle w:val="NormalWeb"/>
        <w:spacing w:before="0" w:beforeAutospacing="0" w:after="0" w:afterAutospacing="0"/>
        <w:rPr>
          <w:b/>
          <w:bCs/>
          <w:sz w:val="22"/>
          <w:szCs w:val="22"/>
        </w:rPr>
      </w:pPr>
      <w:r w:rsidRPr="005D7C38">
        <w:rPr>
          <w:b/>
          <w:bCs/>
          <w:sz w:val="22"/>
          <w:szCs w:val="22"/>
        </w:rPr>
        <w:t>Nearpod Main Help Page</w:t>
      </w:r>
    </w:p>
    <w:p w14:paraId="52B52DC0" w14:textId="527C48DA" w:rsidR="00605DD7" w:rsidRDefault="009C5F57" w:rsidP="00C34E19">
      <w:pPr>
        <w:rPr>
          <w:rFonts w:ascii="Times New Roman" w:hAnsi="Times New Roman"/>
          <w:bCs/>
          <w:iCs/>
        </w:rPr>
      </w:pPr>
      <w:hyperlink r:id="rId16" w:history="1">
        <w:r w:rsidR="005D7C38" w:rsidRPr="00083CC5">
          <w:rPr>
            <w:rStyle w:val="Hyperlink"/>
            <w:rFonts w:ascii="Times New Roman" w:hAnsi="Times New Roman"/>
            <w:bCs/>
            <w:iCs/>
          </w:rPr>
          <w:t>https://nearpod.zendesk.com/hc/en-us</w:t>
        </w:r>
      </w:hyperlink>
    </w:p>
    <w:p w14:paraId="4304A717" w14:textId="77777777" w:rsidR="005D7C38" w:rsidRDefault="005D7C38" w:rsidP="00C34E19"/>
    <w:p w14:paraId="1797DEF1" w14:textId="3C068C7E" w:rsidR="00597B74" w:rsidRPr="004336D3" w:rsidRDefault="00597B74" w:rsidP="00526F2A">
      <w:pPr>
        <w:jc w:val="center"/>
        <w:rPr>
          <w:rFonts w:ascii="Times New Roman" w:hAnsi="Times New Roman"/>
          <w:b/>
          <w:sz w:val="28"/>
          <w:szCs w:val="28"/>
        </w:rPr>
      </w:pPr>
      <w:r>
        <w:rPr>
          <w:rFonts w:ascii="Times New Roman" w:hAnsi="Times New Roman" w:cs="Times New Roman"/>
          <w:b/>
          <w:bCs/>
          <w:i/>
          <w:iCs/>
        </w:rPr>
        <w:lastRenderedPageBreak/>
        <w:t xml:space="preserve">Suggested </w:t>
      </w:r>
      <w:r w:rsidR="0017731C">
        <w:rPr>
          <w:rFonts w:ascii="Times New Roman" w:hAnsi="Times New Roman" w:cs="Times New Roman"/>
          <w:b/>
          <w:bCs/>
          <w:i/>
          <w:iCs/>
        </w:rPr>
        <w:t>Presentation</w:t>
      </w:r>
      <w:r>
        <w:rPr>
          <w:rFonts w:ascii="Times New Roman" w:hAnsi="Times New Roman" w:cs="Times New Roman"/>
          <w:b/>
          <w:bCs/>
          <w:i/>
          <w:iCs/>
        </w:rPr>
        <w:t xml:space="preserve"> Sequence</w:t>
      </w:r>
      <w:r w:rsidR="00C915EE">
        <w:rPr>
          <w:rFonts w:ascii="Times New Roman" w:hAnsi="Times New Roman" w:cs="Times New Roman"/>
          <w:b/>
          <w:bCs/>
          <w:i/>
          <w:iCs/>
        </w:rPr>
        <w:t xml:space="preserve"> – PowerPoint &amp; Handouts</w:t>
      </w:r>
      <w:r w:rsidR="003A61DF">
        <w:rPr>
          <w:rFonts w:ascii="Times New Roman" w:hAnsi="Times New Roman" w:cs="Times New Roman"/>
          <w:b/>
          <w:bCs/>
          <w:i/>
          <w:iCs/>
        </w:rPr>
        <w:t xml:space="preserve"> Method</w:t>
      </w:r>
    </w:p>
    <w:p w14:paraId="385085A3" w14:textId="77777777" w:rsidR="00597B74" w:rsidRDefault="00597B74" w:rsidP="00597B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i/>
          <w:iCs/>
        </w:rPr>
      </w:pPr>
    </w:p>
    <w:p w14:paraId="745DDF9D" w14:textId="45C3579C" w:rsidR="00EA1019" w:rsidRPr="00D92523" w:rsidRDefault="0017731C" w:rsidP="00D92523">
      <w:pPr>
        <w:pStyle w:val="NoSpacing"/>
        <w:numPr>
          <w:ilvl w:val="0"/>
          <w:numId w:val="13"/>
        </w:numPr>
        <w:rPr>
          <w:rFonts w:ascii="Times New Roman" w:hAnsi="Times New Roman"/>
          <w:sz w:val="24"/>
          <w:szCs w:val="24"/>
        </w:rPr>
      </w:pPr>
      <w:r>
        <w:rPr>
          <w:rFonts w:ascii="Times New Roman" w:hAnsi="Times New Roman"/>
          <w:sz w:val="24"/>
          <w:szCs w:val="24"/>
        </w:rPr>
        <w:t>Prior to participants arrival:</w:t>
      </w:r>
    </w:p>
    <w:p w14:paraId="6D88B141" w14:textId="58171AB1" w:rsidR="00EA1019" w:rsidRDefault="0017731C" w:rsidP="00EA1019">
      <w:pPr>
        <w:pStyle w:val="NoSpacing"/>
        <w:ind w:left="630"/>
        <w:rPr>
          <w:rFonts w:ascii="Times New Roman" w:hAnsi="Times New Roman"/>
          <w:i/>
          <w:sz w:val="24"/>
          <w:szCs w:val="24"/>
        </w:rPr>
      </w:pPr>
      <w:r>
        <w:rPr>
          <w:rFonts w:ascii="Times New Roman" w:hAnsi="Times New Roman"/>
          <w:i/>
          <w:sz w:val="24"/>
          <w:szCs w:val="24"/>
        </w:rPr>
        <w:t>Have PowerPoint projected and ready to go</w:t>
      </w:r>
    </w:p>
    <w:p w14:paraId="5D1B20BE" w14:textId="4EBCA012" w:rsidR="0017731C" w:rsidRPr="004D4088" w:rsidRDefault="0017731C" w:rsidP="00EA1019">
      <w:pPr>
        <w:pStyle w:val="NoSpacing"/>
        <w:ind w:left="630"/>
        <w:rPr>
          <w:rFonts w:ascii="Times New Roman" w:hAnsi="Times New Roman"/>
          <w:sz w:val="24"/>
          <w:szCs w:val="24"/>
        </w:rPr>
      </w:pPr>
      <w:r>
        <w:rPr>
          <w:rFonts w:ascii="Times New Roman" w:hAnsi="Times New Roman"/>
          <w:i/>
          <w:sz w:val="24"/>
          <w:szCs w:val="24"/>
        </w:rPr>
        <w:t>Have the Constitutional Balance Worksheet distributed</w:t>
      </w:r>
    </w:p>
    <w:p w14:paraId="77DA890A" w14:textId="3AF81DFC" w:rsidR="00F63E90" w:rsidRDefault="0017731C" w:rsidP="00DD5CFD">
      <w:pPr>
        <w:pStyle w:val="NoSpacing"/>
        <w:numPr>
          <w:ilvl w:val="0"/>
          <w:numId w:val="13"/>
        </w:numPr>
        <w:rPr>
          <w:rFonts w:ascii="Times New Roman" w:hAnsi="Times New Roman"/>
          <w:sz w:val="24"/>
          <w:szCs w:val="24"/>
        </w:rPr>
      </w:pPr>
      <w:r>
        <w:rPr>
          <w:rFonts w:ascii="Times New Roman" w:hAnsi="Times New Roman"/>
          <w:sz w:val="24"/>
          <w:szCs w:val="24"/>
        </w:rPr>
        <w:t>To begin, welcome everyone and introduce yourself</w:t>
      </w:r>
      <w:r w:rsidR="00C915EE">
        <w:rPr>
          <w:rFonts w:ascii="Times New Roman" w:hAnsi="Times New Roman"/>
          <w:sz w:val="24"/>
          <w:szCs w:val="24"/>
        </w:rPr>
        <w:t xml:space="preserve"> (you can edit the slide &amp; add your information)</w:t>
      </w:r>
      <w:r>
        <w:rPr>
          <w:rFonts w:ascii="Times New Roman" w:hAnsi="Times New Roman"/>
          <w:sz w:val="24"/>
          <w:szCs w:val="24"/>
        </w:rPr>
        <w:t xml:space="preserve">.  Provide background on the </w:t>
      </w:r>
      <w:r w:rsidR="00943AE1">
        <w:rPr>
          <w:rFonts w:ascii="Times New Roman" w:hAnsi="Times New Roman"/>
          <w:sz w:val="24"/>
          <w:szCs w:val="24"/>
        </w:rPr>
        <w:t>purpose of the Benchmark</w:t>
      </w:r>
      <w:r w:rsidR="00C915EE">
        <w:rPr>
          <w:rFonts w:ascii="Times New Roman" w:hAnsi="Times New Roman"/>
          <w:sz w:val="24"/>
          <w:szCs w:val="24"/>
        </w:rPr>
        <w:t>s</w:t>
      </w:r>
      <w:r w:rsidR="00943AE1">
        <w:rPr>
          <w:rFonts w:ascii="Times New Roman" w:hAnsi="Times New Roman"/>
          <w:sz w:val="24"/>
          <w:szCs w:val="24"/>
        </w:rPr>
        <w:t xml:space="preserve"> program. (Slide </w:t>
      </w:r>
      <w:r w:rsidR="00C915EE">
        <w:rPr>
          <w:rFonts w:ascii="Times New Roman" w:hAnsi="Times New Roman"/>
          <w:sz w:val="24"/>
          <w:szCs w:val="24"/>
        </w:rPr>
        <w:t>2</w:t>
      </w:r>
      <w:r w:rsidR="00943AE1">
        <w:rPr>
          <w:rFonts w:ascii="Times New Roman" w:hAnsi="Times New Roman"/>
          <w:sz w:val="24"/>
          <w:szCs w:val="24"/>
        </w:rPr>
        <w:t>)</w:t>
      </w:r>
    </w:p>
    <w:p w14:paraId="5BA32A22" w14:textId="102D8125" w:rsidR="0025608D" w:rsidRDefault="0025608D" w:rsidP="00DD5CFD">
      <w:pPr>
        <w:pStyle w:val="NoSpacing"/>
        <w:numPr>
          <w:ilvl w:val="0"/>
          <w:numId w:val="13"/>
        </w:numPr>
        <w:rPr>
          <w:rFonts w:ascii="Times New Roman" w:hAnsi="Times New Roman"/>
          <w:sz w:val="24"/>
          <w:szCs w:val="24"/>
        </w:rPr>
      </w:pPr>
      <w:r>
        <w:rPr>
          <w:rFonts w:ascii="Times New Roman" w:hAnsi="Times New Roman"/>
          <w:sz w:val="24"/>
          <w:szCs w:val="24"/>
        </w:rPr>
        <w:t>Introduce the topic of the presentation (Slide 3)</w:t>
      </w:r>
    </w:p>
    <w:p w14:paraId="6CE4A603" w14:textId="2352BF66" w:rsidR="0098132B" w:rsidRDefault="00943AE1" w:rsidP="00DD5CFD">
      <w:pPr>
        <w:pStyle w:val="NoSpacing"/>
        <w:numPr>
          <w:ilvl w:val="0"/>
          <w:numId w:val="13"/>
        </w:numPr>
        <w:rPr>
          <w:rFonts w:ascii="Times New Roman" w:hAnsi="Times New Roman"/>
          <w:sz w:val="24"/>
          <w:szCs w:val="24"/>
        </w:rPr>
      </w:pPr>
      <w:r>
        <w:rPr>
          <w:rFonts w:ascii="Times New Roman" w:hAnsi="Times New Roman"/>
          <w:sz w:val="24"/>
          <w:szCs w:val="24"/>
        </w:rPr>
        <w:t xml:space="preserve">Go over the objectives of the presentation so participants have a clear idea regarding what they should take away from your time together.  (Slide </w:t>
      </w:r>
      <w:r w:rsidR="004B1EF1">
        <w:rPr>
          <w:rFonts w:ascii="Times New Roman" w:hAnsi="Times New Roman"/>
          <w:sz w:val="24"/>
          <w:szCs w:val="24"/>
        </w:rPr>
        <w:t>4</w:t>
      </w:r>
      <w:r>
        <w:rPr>
          <w:rFonts w:ascii="Times New Roman" w:hAnsi="Times New Roman"/>
          <w:sz w:val="24"/>
          <w:szCs w:val="24"/>
        </w:rPr>
        <w:t>)</w:t>
      </w:r>
    </w:p>
    <w:p w14:paraId="7B71199D" w14:textId="7246B833" w:rsidR="00882298" w:rsidRPr="00882298" w:rsidRDefault="0098132B" w:rsidP="00882298">
      <w:pPr>
        <w:pStyle w:val="NoSpacing"/>
        <w:numPr>
          <w:ilvl w:val="0"/>
          <w:numId w:val="13"/>
        </w:numPr>
        <w:rPr>
          <w:rFonts w:ascii="Times New Roman" w:hAnsi="Times New Roman"/>
          <w:sz w:val="24"/>
          <w:szCs w:val="24"/>
        </w:rPr>
      </w:pPr>
      <w:r>
        <w:rPr>
          <w:rFonts w:ascii="Times New Roman" w:hAnsi="Times New Roman"/>
          <w:sz w:val="24"/>
          <w:szCs w:val="24"/>
        </w:rPr>
        <w:t>E</w:t>
      </w:r>
      <w:r w:rsidR="00E1243C">
        <w:rPr>
          <w:rFonts w:ascii="Times New Roman" w:hAnsi="Times New Roman"/>
          <w:sz w:val="24"/>
          <w:szCs w:val="24"/>
        </w:rPr>
        <w:t xml:space="preserve">xplain </w:t>
      </w:r>
      <w:r w:rsidR="00943AE1">
        <w:rPr>
          <w:rFonts w:ascii="Times New Roman" w:hAnsi="Times New Roman"/>
          <w:sz w:val="24"/>
          <w:szCs w:val="24"/>
        </w:rPr>
        <w:t xml:space="preserve">that in order to ensure the presentation provides participants what they need, you are going to start off with a little review just to gauge existing/background knowledge.  Emphasize “no judgement” but more using formatively as to not make assumptions. (Slide </w:t>
      </w:r>
      <w:r w:rsidR="004B1EF1">
        <w:rPr>
          <w:rFonts w:ascii="Times New Roman" w:hAnsi="Times New Roman"/>
          <w:sz w:val="24"/>
          <w:szCs w:val="24"/>
        </w:rPr>
        <w:t>5</w:t>
      </w:r>
      <w:r w:rsidR="00943AE1">
        <w:rPr>
          <w:rFonts w:ascii="Times New Roman" w:hAnsi="Times New Roman"/>
          <w:sz w:val="24"/>
          <w:szCs w:val="24"/>
        </w:rPr>
        <w:t xml:space="preserve">)  </w:t>
      </w:r>
    </w:p>
    <w:p w14:paraId="1CF9A36A" w14:textId="4D06E81E" w:rsidR="00E1243C" w:rsidRDefault="00E030AB" w:rsidP="00DD5CFD">
      <w:pPr>
        <w:pStyle w:val="NoSpacing"/>
        <w:numPr>
          <w:ilvl w:val="0"/>
          <w:numId w:val="13"/>
        </w:numPr>
        <w:rPr>
          <w:rFonts w:ascii="Times New Roman" w:hAnsi="Times New Roman"/>
          <w:sz w:val="24"/>
          <w:szCs w:val="24"/>
        </w:rPr>
      </w:pPr>
      <w:r>
        <w:rPr>
          <w:rFonts w:ascii="Times New Roman" w:hAnsi="Times New Roman"/>
          <w:sz w:val="24"/>
          <w:szCs w:val="24"/>
        </w:rPr>
        <w:t>Pass out the “</w:t>
      </w:r>
      <w:r w:rsidR="00943AE1">
        <w:rPr>
          <w:rFonts w:ascii="Times New Roman" w:hAnsi="Times New Roman"/>
          <w:sz w:val="24"/>
          <w:szCs w:val="24"/>
        </w:rPr>
        <w:t>Constitutional Balance</w:t>
      </w:r>
      <w:r w:rsidR="00BA08F8">
        <w:rPr>
          <w:rFonts w:ascii="Times New Roman" w:hAnsi="Times New Roman"/>
          <w:sz w:val="24"/>
          <w:szCs w:val="24"/>
        </w:rPr>
        <w:t>”</w:t>
      </w:r>
      <w:r>
        <w:rPr>
          <w:rFonts w:ascii="Times New Roman" w:hAnsi="Times New Roman"/>
          <w:sz w:val="24"/>
          <w:szCs w:val="24"/>
        </w:rPr>
        <w:t xml:space="preserve"> </w:t>
      </w:r>
      <w:r w:rsidR="00943AE1">
        <w:rPr>
          <w:rFonts w:ascii="Times New Roman" w:hAnsi="Times New Roman"/>
          <w:sz w:val="24"/>
          <w:szCs w:val="24"/>
        </w:rPr>
        <w:t>participant</w:t>
      </w:r>
      <w:r w:rsidR="004D4088">
        <w:rPr>
          <w:rFonts w:ascii="Times New Roman" w:hAnsi="Times New Roman"/>
          <w:sz w:val="24"/>
          <w:szCs w:val="24"/>
        </w:rPr>
        <w:t xml:space="preserve"> </w:t>
      </w:r>
      <w:r>
        <w:rPr>
          <w:rFonts w:ascii="Times New Roman" w:hAnsi="Times New Roman"/>
          <w:sz w:val="24"/>
          <w:szCs w:val="24"/>
        </w:rPr>
        <w:t>activity sheet</w:t>
      </w:r>
      <w:r w:rsidR="00943AE1">
        <w:rPr>
          <w:rFonts w:ascii="Times New Roman" w:hAnsi="Times New Roman"/>
          <w:sz w:val="24"/>
          <w:szCs w:val="24"/>
        </w:rPr>
        <w:t xml:space="preserve"> if haven’t already done so.</w:t>
      </w:r>
    </w:p>
    <w:p w14:paraId="2EF69D7E" w14:textId="250075F1" w:rsidR="00943AE1" w:rsidRDefault="00943AE1" w:rsidP="00DD5CFD">
      <w:pPr>
        <w:pStyle w:val="NoSpacing"/>
        <w:numPr>
          <w:ilvl w:val="0"/>
          <w:numId w:val="13"/>
        </w:numPr>
        <w:rPr>
          <w:rFonts w:ascii="Times New Roman" w:hAnsi="Times New Roman"/>
          <w:sz w:val="24"/>
          <w:szCs w:val="24"/>
        </w:rPr>
      </w:pPr>
      <w:r>
        <w:rPr>
          <w:rFonts w:ascii="Times New Roman" w:hAnsi="Times New Roman"/>
          <w:sz w:val="24"/>
          <w:szCs w:val="24"/>
        </w:rPr>
        <w:t xml:space="preserve">Use the presenter notes on slide </w:t>
      </w:r>
      <w:r w:rsidR="004B1EF1">
        <w:rPr>
          <w:rFonts w:ascii="Times New Roman" w:hAnsi="Times New Roman"/>
          <w:sz w:val="24"/>
          <w:szCs w:val="24"/>
        </w:rPr>
        <w:t>5</w:t>
      </w:r>
      <w:r>
        <w:rPr>
          <w:rFonts w:ascii="Times New Roman" w:hAnsi="Times New Roman"/>
          <w:sz w:val="24"/>
          <w:szCs w:val="24"/>
        </w:rPr>
        <w:t xml:space="preserve"> and talk through a review of the three branches of government and their separation of powers</w:t>
      </w:r>
    </w:p>
    <w:p w14:paraId="3564D22E" w14:textId="7A42D700" w:rsidR="000F59F6" w:rsidRDefault="008B272E" w:rsidP="000F59F6">
      <w:pPr>
        <w:pStyle w:val="NoSpacing"/>
        <w:numPr>
          <w:ilvl w:val="0"/>
          <w:numId w:val="13"/>
        </w:numPr>
        <w:rPr>
          <w:rFonts w:ascii="Times New Roman" w:hAnsi="Times New Roman"/>
          <w:sz w:val="24"/>
          <w:szCs w:val="24"/>
        </w:rPr>
      </w:pPr>
      <w:r>
        <w:rPr>
          <w:rFonts w:ascii="Times New Roman" w:hAnsi="Times New Roman"/>
          <w:sz w:val="24"/>
          <w:szCs w:val="24"/>
        </w:rPr>
        <w:t>Provide participants time (2-3 min) to try and answer the questions at the bottom of the handout regarding “checks” on power.  This can be done individually, in pairs, or at a group table.</w:t>
      </w:r>
      <w:r w:rsidR="00BA08F8">
        <w:rPr>
          <w:rFonts w:ascii="Times New Roman" w:hAnsi="Times New Roman"/>
          <w:sz w:val="24"/>
          <w:szCs w:val="24"/>
        </w:rPr>
        <w:t xml:space="preserve"> (Slide 6 &amp; Handout)</w:t>
      </w:r>
    </w:p>
    <w:p w14:paraId="7AA36035" w14:textId="385338AB" w:rsidR="008B272E" w:rsidRDefault="008B272E" w:rsidP="00DD5CFD">
      <w:pPr>
        <w:pStyle w:val="NoSpacing"/>
        <w:numPr>
          <w:ilvl w:val="0"/>
          <w:numId w:val="13"/>
        </w:numPr>
        <w:rPr>
          <w:rFonts w:ascii="Times New Roman" w:hAnsi="Times New Roman"/>
          <w:sz w:val="24"/>
          <w:szCs w:val="24"/>
        </w:rPr>
      </w:pPr>
      <w:r>
        <w:rPr>
          <w:rFonts w:ascii="Times New Roman" w:hAnsi="Times New Roman"/>
          <w:sz w:val="24"/>
          <w:szCs w:val="24"/>
        </w:rPr>
        <w:t xml:space="preserve">Review the answers aloud as a whole-group, calling on volunteers to share their responses and either correcting or elaborating (Slide </w:t>
      </w:r>
      <w:r w:rsidR="004B1EF1">
        <w:rPr>
          <w:rFonts w:ascii="Times New Roman" w:hAnsi="Times New Roman"/>
          <w:sz w:val="24"/>
          <w:szCs w:val="24"/>
        </w:rPr>
        <w:t>6</w:t>
      </w:r>
      <w:r w:rsidR="00BA08F8">
        <w:rPr>
          <w:rFonts w:ascii="Times New Roman" w:hAnsi="Times New Roman"/>
          <w:sz w:val="24"/>
          <w:szCs w:val="24"/>
        </w:rPr>
        <w:t>)</w:t>
      </w:r>
    </w:p>
    <w:p w14:paraId="36660452" w14:textId="67DFFF4B" w:rsidR="008B272E" w:rsidRDefault="008B272E" w:rsidP="00DD5CFD">
      <w:pPr>
        <w:pStyle w:val="NoSpacing"/>
        <w:numPr>
          <w:ilvl w:val="0"/>
          <w:numId w:val="13"/>
        </w:numPr>
        <w:rPr>
          <w:rFonts w:ascii="Times New Roman" w:hAnsi="Times New Roman"/>
          <w:sz w:val="24"/>
          <w:szCs w:val="24"/>
        </w:rPr>
      </w:pPr>
      <w:r>
        <w:rPr>
          <w:rFonts w:ascii="Times New Roman" w:hAnsi="Times New Roman"/>
          <w:sz w:val="24"/>
          <w:szCs w:val="24"/>
        </w:rPr>
        <w:t xml:space="preserve">After sufficient review, let participants know that you will now move to the topic of today, looking more deeply </w:t>
      </w:r>
      <w:r w:rsidR="00BA08F8">
        <w:rPr>
          <w:rFonts w:ascii="Times New Roman" w:hAnsi="Times New Roman"/>
          <w:sz w:val="24"/>
          <w:szCs w:val="24"/>
        </w:rPr>
        <w:t>at</w:t>
      </w:r>
      <w:r>
        <w:rPr>
          <w:rFonts w:ascii="Times New Roman" w:hAnsi="Times New Roman"/>
          <w:sz w:val="24"/>
          <w:szCs w:val="24"/>
        </w:rPr>
        <w:t xml:space="preserve"> the Supreme Court and the judicial branch</w:t>
      </w:r>
      <w:r w:rsidR="009E13A9">
        <w:rPr>
          <w:rFonts w:ascii="Times New Roman" w:hAnsi="Times New Roman"/>
          <w:sz w:val="24"/>
          <w:szCs w:val="24"/>
        </w:rPr>
        <w:t xml:space="preserve"> and the role they play in maintaining checks &amp; balances.</w:t>
      </w:r>
    </w:p>
    <w:p w14:paraId="50CE5692" w14:textId="63ECD417" w:rsidR="00E1243C" w:rsidRDefault="008B272E" w:rsidP="00DD5CFD">
      <w:pPr>
        <w:pStyle w:val="NoSpacing"/>
        <w:numPr>
          <w:ilvl w:val="0"/>
          <w:numId w:val="13"/>
        </w:numPr>
        <w:rPr>
          <w:rFonts w:ascii="Times New Roman" w:hAnsi="Times New Roman"/>
          <w:sz w:val="24"/>
          <w:szCs w:val="24"/>
        </w:rPr>
      </w:pPr>
      <w:r>
        <w:rPr>
          <w:rFonts w:ascii="Times New Roman" w:hAnsi="Times New Roman"/>
          <w:sz w:val="24"/>
          <w:szCs w:val="24"/>
        </w:rPr>
        <w:t>Start with the Supreme Court: Agree or Disagree activity</w:t>
      </w:r>
      <w:r w:rsidR="000F59F6">
        <w:rPr>
          <w:rFonts w:ascii="Times New Roman" w:hAnsi="Times New Roman"/>
          <w:sz w:val="24"/>
          <w:szCs w:val="24"/>
        </w:rPr>
        <w:t>.</w:t>
      </w:r>
      <w:r w:rsidR="003B4744">
        <w:rPr>
          <w:rFonts w:ascii="Times New Roman" w:hAnsi="Times New Roman"/>
          <w:sz w:val="24"/>
          <w:szCs w:val="24"/>
        </w:rPr>
        <w:t xml:space="preserve"> (Slides </w:t>
      </w:r>
      <w:r w:rsidR="009E13A9">
        <w:rPr>
          <w:rFonts w:ascii="Times New Roman" w:hAnsi="Times New Roman"/>
          <w:sz w:val="24"/>
          <w:szCs w:val="24"/>
        </w:rPr>
        <w:t>7</w:t>
      </w:r>
      <w:r w:rsidR="003B4744">
        <w:rPr>
          <w:rFonts w:ascii="Times New Roman" w:hAnsi="Times New Roman"/>
          <w:sz w:val="24"/>
          <w:szCs w:val="24"/>
        </w:rPr>
        <w:t xml:space="preserve"> &amp; </w:t>
      </w:r>
      <w:r w:rsidR="009E13A9">
        <w:rPr>
          <w:rFonts w:ascii="Times New Roman" w:hAnsi="Times New Roman"/>
          <w:sz w:val="24"/>
          <w:szCs w:val="24"/>
        </w:rPr>
        <w:t>8</w:t>
      </w:r>
      <w:r w:rsidR="00BA08F8">
        <w:rPr>
          <w:rFonts w:ascii="Times New Roman" w:hAnsi="Times New Roman"/>
          <w:sz w:val="24"/>
          <w:szCs w:val="24"/>
        </w:rPr>
        <w:t>)</w:t>
      </w:r>
      <w:r w:rsidR="000F59F6">
        <w:rPr>
          <w:rFonts w:ascii="Times New Roman" w:hAnsi="Times New Roman"/>
          <w:sz w:val="24"/>
          <w:szCs w:val="24"/>
        </w:rPr>
        <w:t xml:space="preserve"> Activity options:  </w:t>
      </w:r>
      <w:r>
        <w:rPr>
          <w:rFonts w:ascii="Times New Roman" w:hAnsi="Times New Roman"/>
          <w:sz w:val="24"/>
          <w:szCs w:val="24"/>
        </w:rPr>
        <w:t xml:space="preserve"> </w:t>
      </w:r>
    </w:p>
    <w:p w14:paraId="012A7913" w14:textId="77777777" w:rsidR="000F59F6" w:rsidRDefault="000F59F6" w:rsidP="000F59F6">
      <w:pPr>
        <w:pStyle w:val="NoSpacing"/>
        <w:numPr>
          <w:ilvl w:val="0"/>
          <w:numId w:val="22"/>
        </w:numPr>
        <w:rPr>
          <w:rFonts w:ascii="Times New Roman" w:hAnsi="Times New Roman"/>
          <w:sz w:val="24"/>
          <w:szCs w:val="24"/>
        </w:rPr>
      </w:pPr>
      <w:r>
        <w:rPr>
          <w:rFonts w:ascii="Times New Roman" w:hAnsi="Times New Roman"/>
          <w:sz w:val="24"/>
          <w:szCs w:val="24"/>
        </w:rPr>
        <w:t>Project the Supreme Court quotes and complete the activity for each one</w:t>
      </w:r>
    </w:p>
    <w:p w14:paraId="1196A85B" w14:textId="77777777" w:rsidR="000F59F6" w:rsidRDefault="000F59F6" w:rsidP="000F59F6">
      <w:pPr>
        <w:pStyle w:val="NoSpacing"/>
        <w:numPr>
          <w:ilvl w:val="1"/>
          <w:numId w:val="22"/>
        </w:numPr>
        <w:rPr>
          <w:rFonts w:ascii="Times New Roman" w:hAnsi="Times New Roman"/>
          <w:sz w:val="24"/>
          <w:szCs w:val="24"/>
        </w:rPr>
      </w:pPr>
      <w:r>
        <w:rPr>
          <w:rFonts w:ascii="Times New Roman" w:hAnsi="Times New Roman"/>
          <w:sz w:val="24"/>
          <w:szCs w:val="24"/>
        </w:rPr>
        <w:t>Option 1: Participants volunteer to share if they agree or disagree and why</w:t>
      </w:r>
    </w:p>
    <w:p w14:paraId="27314349" w14:textId="067C2BD7" w:rsidR="000F59F6" w:rsidRDefault="000F59F6" w:rsidP="000F59F6">
      <w:pPr>
        <w:pStyle w:val="NoSpacing"/>
        <w:numPr>
          <w:ilvl w:val="1"/>
          <w:numId w:val="22"/>
        </w:numPr>
        <w:rPr>
          <w:rFonts w:ascii="Times New Roman" w:hAnsi="Times New Roman"/>
          <w:sz w:val="24"/>
          <w:szCs w:val="24"/>
        </w:rPr>
      </w:pPr>
      <w:r>
        <w:rPr>
          <w:rFonts w:ascii="Times New Roman" w:hAnsi="Times New Roman"/>
          <w:sz w:val="24"/>
          <w:szCs w:val="24"/>
        </w:rPr>
        <w:t>Option 2: Have participants do a hand raise or stand for “Agree” and then “Disagree” and have some</w:t>
      </w:r>
      <w:r w:rsidR="00F845E6">
        <w:rPr>
          <w:rFonts w:ascii="Times New Roman" w:hAnsi="Times New Roman"/>
          <w:sz w:val="24"/>
          <w:szCs w:val="24"/>
        </w:rPr>
        <w:t>one</w:t>
      </w:r>
      <w:r>
        <w:rPr>
          <w:rFonts w:ascii="Times New Roman" w:hAnsi="Times New Roman"/>
          <w:sz w:val="24"/>
          <w:szCs w:val="24"/>
        </w:rPr>
        <w:t xml:space="preserve"> from each side share reasoning</w:t>
      </w:r>
    </w:p>
    <w:p w14:paraId="02F9201C" w14:textId="77777777" w:rsidR="003B4744" w:rsidRDefault="000F59F6" w:rsidP="000F59F6">
      <w:pPr>
        <w:pStyle w:val="NoSpacing"/>
        <w:numPr>
          <w:ilvl w:val="1"/>
          <w:numId w:val="22"/>
        </w:numPr>
        <w:rPr>
          <w:rFonts w:ascii="Times New Roman" w:hAnsi="Times New Roman"/>
          <w:sz w:val="24"/>
          <w:szCs w:val="24"/>
        </w:rPr>
      </w:pPr>
      <w:r>
        <w:rPr>
          <w:rFonts w:ascii="Times New Roman" w:hAnsi="Times New Roman"/>
          <w:sz w:val="24"/>
          <w:szCs w:val="24"/>
        </w:rPr>
        <w:t>Option 3: Use opposite sides of the presentation space and have participants physically move to one area of the room for “Agree” and a different area for “Disagree” and then volunteers can share</w:t>
      </w:r>
      <w:r w:rsidR="003B4744">
        <w:rPr>
          <w:rFonts w:ascii="Times New Roman" w:hAnsi="Times New Roman"/>
          <w:sz w:val="24"/>
          <w:szCs w:val="24"/>
        </w:rPr>
        <w:t>.  Move back to center before each one.</w:t>
      </w:r>
    </w:p>
    <w:p w14:paraId="79801E29" w14:textId="77777777" w:rsidR="003B4744" w:rsidRDefault="003B4744" w:rsidP="000F59F6">
      <w:pPr>
        <w:pStyle w:val="NoSpacing"/>
        <w:numPr>
          <w:ilvl w:val="1"/>
          <w:numId w:val="22"/>
        </w:numPr>
        <w:rPr>
          <w:rFonts w:ascii="Times New Roman" w:hAnsi="Times New Roman"/>
          <w:sz w:val="24"/>
          <w:szCs w:val="24"/>
        </w:rPr>
      </w:pPr>
      <w:r>
        <w:rPr>
          <w:rFonts w:ascii="Times New Roman" w:hAnsi="Times New Roman"/>
          <w:sz w:val="24"/>
          <w:szCs w:val="24"/>
        </w:rPr>
        <w:t>Option 4: Place participants in small groups to discuss each one</w:t>
      </w:r>
    </w:p>
    <w:p w14:paraId="209DA8BB" w14:textId="7E1D4197" w:rsidR="00B526C6" w:rsidRDefault="003B4744" w:rsidP="00DD5CFD">
      <w:pPr>
        <w:pStyle w:val="NoSpacing"/>
        <w:numPr>
          <w:ilvl w:val="0"/>
          <w:numId w:val="13"/>
        </w:numPr>
        <w:rPr>
          <w:rFonts w:ascii="Times New Roman" w:hAnsi="Times New Roman"/>
          <w:sz w:val="24"/>
          <w:szCs w:val="24"/>
        </w:rPr>
      </w:pPr>
      <w:r>
        <w:rPr>
          <w:rFonts w:ascii="Times New Roman" w:hAnsi="Times New Roman"/>
          <w:sz w:val="24"/>
          <w:szCs w:val="24"/>
        </w:rPr>
        <w:t xml:space="preserve">Review/Teach the concepts of judicial activism and restraint (Slide </w:t>
      </w:r>
      <w:r w:rsidR="00F845E6">
        <w:rPr>
          <w:rFonts w:ascii="Times New Roman" w:hAnsi="Times New Roman"/>
          <w:sz w:val="24"/>
          <w:szCs w:val="24"/>
        </w:rPr>
        <w:t>9</w:t>
      </w:r>
      <w:r>
        <w:rPr>
          <w:rFonts w:ascii="Times New Roman" w:hAnsi="Times New Roman"/>
          <w:sz w:val="24"/>
          <w:szCs w:val="24"/>
        </w:rPr>
        <w:t>)</w:t>
      </w:r>
    </w:p>
    <w:p w14:paraId="53A3C228" w14:textId="3E861C5B" w:rsidR="00F60962" w:rsidRDefault="003B4744" w:rsidP="00DD5CFD">
      <w:pPr>
        <w:pStyle w:val="NoSpacing"/>
        <w:numPr>
          <w:ilvl w:val="0"/>
          <w:numId w:val="13"/>
        </w:numPr>
        <w:rPr>
          <w:rFonts w:ascii="Times New Roman" w:hAnsi="Times New Roman"/>
          <w:sz w:val="24"/>
          <w:szCs w:val="24"/>
        </w:rPr>
      </w:pPr>
      <w:r>
        <w:rPr>
          <w:rFonts w:ascii="Times New Roman" w:hAnsi="Times New Roman"/>
          <w:sz w:val="24"/>
          <w:szCs w:val="24"/>
        </w:rPr>
        <w:t>While we all may have opinions about the role of the Court as demonstrated by the activity in step 1</w:t>
      </w:r>
      <w:r w:rsidR="00E24F3D">
        <w:rPr>
          <w:rFonts w:ascii="Times New Roman" w:hAnsi="Times New Roman"/>
          <w:sz w:val="24"/>
          <w:szCs w:val="24"/>
        </w:rPr>
        <w:t>1</w:t>
      </w:r>
      <w:r>
        <w:rPr>
          <w:rFonts w:ascii="Times New Roman" w:hAnsi="Times New Roman"/>
          <w:sz w:val="24"/>
          <w:szCs w:val="24"/>
        </w:rPr>
        <w:t xml:space="preserve">, next you will review/teach what the Constitution says about the role of the Court (Slide </w:t>
      </w:r>
      <w:r w:rsidR="00F845E6">
        <w:rPr>
          <w:rFonts w:ascii="Times New Roman" w:hAnsi="Times New Roman"/>
          <w:sz w:val="24"/>
          <w:szCs w:val="24"/>
        </w:rPr>
        <w:t>10</w:t>
      </w:r>
      <w:r>
        <w:rPr>
          <w:rFonts w:ascii="Times New Roman" w:hAnsi="Times New Roman"/>
          <w:sz w:val="24"/>
          <w:szCs w:val="24"/>
        </w:rPr>
        <w:t>)</w:t>
      </w:r>
      <w:r w:rsidR="00F60962">
        <w:rPr>
          <w:rFonts w:ascii="Times New Roman" w:hAnsi="Times New Roman"/>
          <w:sz w:val="24"/>
          <w:szCs w:val="24"/>
        </w:rPr>
        <w:t xml:space="preserve"> </w:t>
      </w:r>
    </w:p>
    <w:p w14:paraId="2CAD8A8B" w14:textId="34D7FD56" w:rsidR="003B4744" w:rsidRDefault="003B4744" w:rsidP="00DD5CFD">
      <w:pPr>
        <w:pStyle w:val="NoSpacing"/>
        <w:numPr>
          <w:ilvl w:val="0"/>
          <w:numId w:val="13"/>
        </w:numPr>
        <w:rPr>
          <w:rFonts w:ascii="Times New Roman" w:hAnsi="Times New Roman"/>
          <w:sz w:val="24"/>
          <w:szCs w:val="24"/>
        </w:rPr>
      </w:pPr>
      <w:r>
        <w:rPr>
          <w:rFonts w:ascii="Times New Roman" w:hAnsi="Times New Roman"/>
          <w:sz w:val="24"/>
          <w:szCs w:val="24"/>
        </w:rPr>
        <w:t>Review/Teach the concept of judicial review (Slides 1</w:t>
      </w:r>
      <w:r w:rsidR="00F845E6">
        <w:rPr>
          <w:rFonts w:ascii="Times New Roman" w:hAnsi="Times New Roman"/>
          <w:sz w:val="24"/>
          <w:szCs w:val="24"/>
        </w:rPr>
        <w:t>1</w:t>
      </w:r>
      <w:r>
        <w:rPr>
          <w:rFonts w:ascii="Times New Roman" w:hAnsi="Times New Roman"/>
          <w:sz w:val="24"/>
          <w:szCs w:val="24"/>
        </w:rPr>
        <w:t>-1</w:t>
      </w:r>
      <w:r w:rsidR="00F845E6">
        <w:rPr>
          <w:rFonts w:ascii="Times New Roman" w:hAnsi="Times New Roman"/>
          <w:sz w:val="24"/>
          <w:szCs w:val="24"/>
        </w:rPr>
        <w:t>3</w:t>
      </w:r>
      <w:r>
        <w:rPr>
          <w:rFonts w:ascii="Times New Roman" w:hAnsi="Times New Roman"/>
          <w:sz w:val="24"/>
          <w:szCs w:val="24"/>
        </w:rPr>
        <w:t>)</w:t>
      </w:r>
    </w:p>
    <w:p w14:paraId="42D03510" w14:textId="1089917F" w:rsidR="003B4744" w:rsidRDefault="003B4744" w:rsidP="003B4744">
      <w:pPr>
        <w:pStyle w:val="NoSpacing"/>
        <w:numPr>
          <w:ilvl w:val="1"/>
          <w:numId w:val="13"/>
        </w:numPr>
        <w:rPr>
          <w:rFonts w:ascii="Times New Roman" w:hAnsi="Times New Roman"/>
          <w:sz w:val="24"/>
          <w:szCs w:val="24"/>
        </w:rPr>
      </w:pPr>
      <w:r>
        <w:rPr>
          <w:rFonts w:ascii="Times New Roman" w:hAnsi="Times New Roman"/>
          <w:sz w:val="24"/>
          <w:szCs w:val="24"/>
        </w:rPr>
        <w:t xml:space="preserve">Provide background and have participants watch video summary of </w:t>
      </w:r>
      <w:r w:rsidRPr="00E24F3D">
        <w:rPr>
          <w:rFonts w:ascii="Times New Roman" w:hAnsi="Times New Roman"/>
          <w:i/>
          <w:iCs/>
          <w:sz w:val="24"/>
          <w:szCs w:val="24"/>
        </w:rPr>
        <w:t>Marbury v. Madison</w:t>
      </w:r>
      <w:r w:rsidR="00AE1E35">
        <w:rPr>
          <w:rFonts w:ascii="Times New Roman" w:hAnsi="Times New Roman"/>
          <w:sz w:val="24"/>
          <w:szCs w:val="24"/>
        </w:rPr>
        <w:t xml:space="preserve"> (Note: you may have to click to skip an ad as this is a free resource linked from YouTube)</w:t>
      </w:r>
    </w:p>
    <w:p w14:paraId="7A8788BD" w14:textId="3B3CBD2B" w:rsidR="003B4744" w:rsidRDefault="005027E8" w:rsidP="003B4744">
      <w:pPr>
        <w:pStyle w:val="NoSpacing"/>
        <w:numPr>
          <w:ilvl w:val="1"/>
          <w:numId w:val="13"/>
        </w:numPr>
        <w:rPr>
          <w:rFonts w:ascii="Times New Roman" w:hAnsi="Times New Roman"/>
          <w:sz w:val="24"/>
          <w:szCs w:val="24"/>
        </w:rPr>
      </w:pPr>
      <w:r>
        <w:rPr>
          <w:rFonts w:ascii="Times New Roman" w:hAnsi="Times New Roman"/>
          <w:sz w:val="24"/>
          <w:szCs w:val="24"/>
        </w:rPr>
        <w:t>Review the video and reemphasize main points</w:t>
      </w:r>
    </w:p>
    <w:p w14:paraId="1E085CF3" w14:textId="7849EE2A" w:rsidR="00916118" w:rsidRDefault="005027E8" w:rsidP="00DD5CFD">
      <w:pPr>
        <w:pStyle w:val="NoSpacing"/>
        <w:numPr>
          <w:ilvl w:val="0"/>
          <w:numId w:val="13"/>
        </w:numPr>
        <w:rPr>
          <w:rFonts w:ascii="Times New Roman" w:hAnsi="Times New Roman"/>
          <w:sz w:val="24"/>
          <w:szCs w:val="24"/>
        </w:rPr>
      </w:pPr>
      <w:r>
        <w:rPr>
          <w:rFonts w:ascii="Times New Roman" w:hAnsi="Times New Roman"/>
          <w:sz w:val="24"/>
          <w:szCs w:val="24"/>
        </w:rPr>
        <w:t>Once the basics of judicial review have been taught, have participants complete a check for understanding before continuing (Slide 1</w:t>
      </w:r>
      <w:r w:rsidR="00F845E6">
        <w:rPr>
          <w:rFonts w:ascii="Times New Roman" w:hAnsi="Times New Roman"/>
          <w:sz w:val="24"/>
          <w:szCs w:val="24"/>
        </w:rPr>
        <w:t>4</w:t>
      </w:r>
      <w:r>
        <w:rPr>
          <w:rFonts w:ascii="Times New Roman" w:hAnsi="Times New Roman"/>
          <w:sz w:val="24"/>
          <w:szCs w:val="24"/>
        </w:rPr>
        <w:t>)</w:t>
      </w:r>
    </w:p>
    <w:p w14:paraId="5976D5E4" w14:textId="2D5F35A5" w:rsidR="005027E8" w:rsidRDefault="005027E8" w:rsidP="005027E8">
      <w:pPr>
        <w:pStyle w:val="NoSpacing"/>
        <w:numPr>
          <w:ilvl w:val="1"/>
          <w:numId w:val="13"/>
        </w:numPr>
        <w:rPr>
          <w:rFonts w:ascii="Times New Roman" w:hAnsi="Times New Roman"/>
          <w:sz w:val="24"/>
          <w:szCs w:val="24"/>
        </w:rPr>
      </w:pPr>
      <w:r>
        <w:rPr>
          <w:rFonts w:ascii="Times New Roman" w:hAnsi="Times New Roman"/>
          <w:sz w:val="24"/>
          <w:szCs w:val="24"/>
        </w:rPr>
        <w:t>Option 1: Have participants complete quiz via paper/pencil individually and then go over answers</w:t>
      </w:r>
    </w:p>
    <w:p w14:paraId="3899D382" w14:textId="59627CCC" w:rsidR="005027E8" w:rsidRDefault="005027E8" w:rsidP="005027E8">
      <w:pPr>
        <w:pStyle w:val="NoSpacing"/>
        <w:numPr>
          <w:ilvl w:val="1"/>
          <w:numId w:val="13"/>
        </w:numPr>
        <w:rPr>
          <w:rFonts w:ascii="Times New Roman" w:hAnsi="Times New Roman"/>
          <w:sz w:val="24"/>
          <w:szCs w:val="24"/>
        </w:rPr>
      </w:pPr>
      <w:r>
        <w:rPr>
          <w:rFonts w:ascii="Times New Roman" w:hAnsi="Times New Roman"/>
          <w:sz w:val="24"/>
          <w:szCs w:val="24"/>
        </w:rPr>
        <w:t>Option 2: Have participants complete quiz in pairs or groups and then go over answers</w:t>
      </w:r>
    </w:p>
    <w:p w14:paraId="325A83DD" w14:textId="63D8FACF" w:rsidR="005027E8" w:rsidRDefault="005027E8" w:rsidP="005027E8">
      <w:pPr>
        <w:pStyle w:val="NoSpacing"/>
        <w:numPr>
          <w:ilvl w:val="1"/>
          <w:numId w:val="13"/>
        </w:numPr>
        <w:rPr>
          <w:rFonts w:ascii="Times New Roman" w:hAnsi="Times New Roman"/>
          <w:sz w:val="24"/>
          <w:szCs w:val="24"/>
        </w:rPr>
      </w:pPr>
      <w:r>
        <w:rPr>
          <w:rFonts w:ascii="Times New Roman" w:hAnsi="Times New Roman"/>
          <w:sz w:val="24"/>
          <w:szCs w:val="24"/>
        </w:rPr>
        <w:t>Option 3: Go through questions together as a whole-group, calling on volunteers</w:t>
      </w:r>
    </w:p>
    <w:p w14:paraId="697C19DE" w14:textId="32DB0F7A" w:rsidR="00E82413" w:rsidRDefault="004E149B" w:rsidP="00DD5CFD">
      <w:pPr>
        <w:pStyle w:val="NoSpacing"/>
        <w:numPr>
          <w:ilvl w:val="0"/>
          <w:numId w:val="13"/>
        </w:numPr>
        <w:rPr>
          <w:rFonts w:ascii="Times New Roman" w:hAnsi="Times New Roman"/>
          <w:sz w:val="24"/>
          <w:szCs w:val="24"/>
        </w:rPr>
      </w:pPr>
      <w:r>
        <w:rPr>
          <w:rFonts w:ascii="Times New Roman" w:hAnsi="Times New Roman"/>
          <w:sz w:val="24"/>
          <w:szCs w:val="24"/>
        </w:rPr>
        <w:lastRenderedPageBreak/>
        <w:t>Continue to instruct on judicial review.  You will go more in depth on the expansion of judicial review, landmark court cases, and the history of the Court’s use of the judicial review power (Slides 1</w:t>
      </w:r>
      <w:r w:rsidR="006C4A50">
        <w:rPr>
          <w:rFonts w:ascii="Times New Roman" w:hAnsi="Times New Roman"/>
          <w:sz w:val="24"/>
          <w:szCs w:val="24"/>
        </w:rPr>
        <w:t>5</w:t>
      </w:r>
      <w:r>
        <w:rPr>
          <w:rFonts w:ascii="Times New Roman" w:hAnsi="Times New Roman"/>
          <w:sz w:val="24"/>
          <w:szCs w:val="24"/>
        </w:rPr>
        <w:t>-1</w:t>
      </w:r>
      <w:r w:rsidR="006C4A50">
        <w:rPr>
          <w:rFonts w:ascii="Times New Roman" w:hAnsi="Times New Roman"/>
          <w:sz w:val="24"/>
          <w:szCs w:val="24"/>
        </w:rPr>
        <w:t>7</w:t>
      </w:r>
      <w:r>
        <w:rPr>
          <w:rFonts w:ascii="Times New Roman" w:hAnsi="Times New Roman"/>
          <w:sz w:val="24"/>
          <w:szCs w:val="24"/>
        </w:rPr>
        <w:t>)</w:t>
      </w:r>
    </w:p>
    <w:p w14:paraId="6BCBAD7C" w14:textId="308C8583" w:rsidR="00E82413" w:rsidRDefault="004E149B" w:rsidP="00DD5CFD">
      <w:pPr>
        <w:pStyle w:val="NoSpacing"/>
        <w:numPr>
          <w:ilvl w:val="0"/>
          <w:numId w:val="13"/>
        </w:numPr>
        <w:rPr>
          <w:rFonts w:ascii="Times New Roman" w:hAnsi="Times New Roman"/>
          <w:sz w:val="24"/>
          <w:szCs w:val="24"/>
        </w:rPr>
      </w:pPr>
      <w:r>
        <w:rPr>
          <w:rFonts w:ascii="Times New Roman" w:hAnsi="Times New Roman"/>
          <w:sz w:val="24"/>
          <w:szCs w:val="24"/>
        </w:rPr>
        <w:t>Pause for any questions before the final activity</w:t>
      </w:r>
    </w:p>
    <w:p w14:paraId="39D353C7" w14:textId="2B5E447B" w:rsidR="00E82413" w:rsidRPr="00E24F3D" w:rsidRDefault="004E149B" w:rsidP="00DD5CFD">
      <w:pPr>
        <w:pStyle w:val="NoSpacing"/>
        <w:numPr>
          <w:ilvl w:val="0"/>
          <w:numId w:val="13"/>
        </w:numPr>
        <w:rPr>
          <w:rFonts w:ascii="Times New Roman" w:hAnsi="Times New Roman"/>
          <w:i/>
          <w:iCs/>
          <w:sz w:val="24"/>
          <w:szCs w:val="24"/>
        </w:rPr>
      </w:pPr>
      <w:r>
        <w:rPr>
          <w:rFonts w:ascii="Times New Roman" w:hAnsi="Times New Roman"/>
          <w:sz w:val="24"/>
          <w:szCs w:val="24"/>
        </w:rPr>
        <w:t xml:space="preserve">Pass out the </w:t>
      </w:r>
      <w:r w:rsidR="00332EB6">
        <w:rPr>
          <w:rFonts w:ascii="Times New Roman" w:hAnsi="Times New Roman"/>
          <w:sz w:val="24"/>
          <w:szCs w:val="24"/>
        </w:rPr>
        <w:t>“</w:t>
      </w:r>
      <w:r>
        <w:rPr>
          <w:rFonts w:ascii="Times New Roman" w:hAnsi="Times New Roman"/>
          <w:sz w:val="24"/>
          <w:szCs w:val="24"/>
        </w:rPr>
        <w:t xml:space="preserve">Civics in Real Life Docket: </w:t>
      </w:r>
      <w:r w:rsidRPr="00E24F3D">
        <w:rPr>
          <w:rFonts w:ascii="Times New Roman" w:hAnsi="Times New Roman"/>
          <w:i/>
          <w:iCs/>
          <w:sz w:val="24"/>
          <w:szCs w:val="24"/>
        </w:rPr>
        <w:t xml:space="preserve">Edwards v. </w:t>
      </w:r>
      <w:proofErr w:type="spellStart"/>
      <w:r w:rsidRPr="00E24F3D">
        <w:rPr>
          <w:rFonts w:ascii="Times New Roman" w:hAnsi="Times New Roman"/>
          <w:i/>
          <w:iCs/>
          <w:sz w:val="24"/>
          <w:szCs w:val="24"/>
        </w:rPr>
        <w:t>Vannoy</w:t>
      </w:r>
      <w:proofErr w:type="spellEnd"/>
      <w:r w:rsidR="00332EB6" w:rsidRPr="00E24F3D">
        <w:rPr>
          <w:rFonts w:ascii="Times New Roman" w:hAnsi="Times New Roman"/>
          <w:i/>
          <w:iCs/>
          <w:sz w:val="24"/>
          <w:szCs w:val="24"/>
        </w:rPr>
        <w:t>”</w:t>
      </w:r>
      <w:r w:rsidR="00E24F3D">
        <w:rPr>
          <w:rFonts w:ascii="Times New Roman" w:hAnsi="Times New Roman"/>
          <w:i/>
          <w:iCs/>
          <w:sz w:val="24"/>
          <w:szCs w:val="24"/>
        </w:rPr>
        <w:t xml:space="preserve"> </w:t>
      </w:r>
      <w:r w:rsidR="00E24F3D" w:rsidRPr="00E24F3D">
        <w:rPr>
          <w:rFonts w:ascii="Times New Roman" w:hAnsi="Times New Roman"/>
          <w:sz w:val="24"/>
          <w:szCs w:val="24"/>
        </w:rPr>
        <w:t>Handout</w:t>
      </w:r>
    </w:p>
    <w:p w14:paraId="6A06AEAD" w14:textId="184146ED" w:rsidR="00220E46" w:rsidRDefault="004E149B" w:rsidP="00DD5CFD">
      <w:pPr>
        <w:pStyle w:val="NoSpacing"/>
        <w:numPr>
          <w:ilvl w:val="0"/>
          <w:numId w:val="13"/>
        </w:numPr>
        <w:rPr>
          <w:rFonts w:ascii="Times New Roman" w:hAnsi="Times New Roman"/>
          <w:sz w:val="24"/>
          <w:szCs w:val="24"/>
        </w:rPr>
      </w:pPr>
      <w:r>
        <w:rPr>
          <w:rFonts w:ascii="Times New Roman" w:hAnsi="Times New Roman"/>
          <w:sz w:val="24"/>
          <w:szCs w:val="24"/>
        </w:rPr>
        <w:t>Provide participants time (5 minutes) to read the summary/facts of the case</w:t>
      </w:r>
      <w:r w:rsidR="00FD5FF0">
        <w:rPr>
          <w:rFonts w:ascii="Times New Roman" w:hAnsi="Times New Roman"/>
          <w:sz w:val="24"/>
          <w:szCs w:val="24"/>
        </w:rPr>
        <w:t xml:space="preserve"> and prior case precedents (Slide 1</w:t>
      </w:r>
      <w:r w:rsidR="006C4A50">
        <w:rPr>
          <w:rFonts w:ascii="Times New Roman" w:hAnsi="Times New Roman"/>
          <w:sz w:val="24"/>
          <w:szCs w:val="24"/>
        </w:rPr>
        <w:t>8</w:t>
      </w:r>
      <w:r w:rsidR="00FD5FF0">
        <w:rPr>
          <w:rFonts w:ascii="Times New Roman" w:hAnsi="Times New Roman"/>
          <w:sz w:val="24"/>
          <w:szCs w:val="24"/>
        </w:rPr>
        <w:t>)</w:t>
      </w:r>
    </w:p>
    <w:p w14:paraId="0C8A221C" w14:textId="4BBAF703" w:rsidR="00FD5FF0" w:rsidRDefault="00FD5FF0" w:rsidP="00DD5CFD">
      <w:pPr>
        <w:pStyle w:val="NoSpacing"/>
        <w:numPr>
          <w:ilvl w:val="0"/>
          <w:numId w:val="13"/>
        </w:numPr>
        <w:rPr>
          <w:rFonts w:ascii="Times New Roman" w:hAnsi="Times New Roman"/>
          <w:sz w:val="24"/>
          <w:szCs w:val="24"/>
        </w:rPr>
      </w:pPr>
      <w:r>
        <w:rPr>
          <w:rFonts w:ascii="Times New Roman" w:hAnsi="Times New Roman"/>
          <w:sz w:val="24"/>
          <w:szCs w:val="24"/>
        </w:rPr>
        <w:t>Ask participants to share, either in small groups or whole-group, how they think the Court should decide (See “Think &amp; Do” at bottom of handout)</w:t>
      </w:r>
    </w:p>
    <w:p w14:paraId="7AC79252" w14:textId="4B3E63B2" w:rsidR="00B1702D" w:rsidRDefault="00FD5FF0" w:rsidP="00DD5CFD">
      <w:pPr>
        <w:pStyle w:val="NoSpacing"/>
        <w:numPr>
          <w:ilvl w:val="0"/>
          <w:numId w:val="13"/>
        </w:numPr>
        <w:rPr>
          <w:rFonts w:ascii="Times New Roman" w:hAnsi="Times New Roman"/>
          <w:sz w:val="24"/>
          <w:szCs w:val="24"/>
        </w:rPr>
      </w:pPr>
      <w:r>
        <w:rPr>
          <w:rFonts w:ascii="Times New Roman" w:hAnsi="Times New Roman"/>
          <w:sz w:val="24"/>
          <w:szCs w:val="24"/>
        </w:rPr>
        <w:t xml:space="preserve">Share with the group the actual outcome of the case and the Court’s decision (see presenter notes in </w:t>
      </w:r>
      <w:proofErr w:type="spellStart"/>
      <w:r>
        <w:rPr>
          <w:rFonts w:ascii="Times New Roman" w:hAnsi="Times New Roman"/>
          <w:sz w:val="24"/>
          <w:szCs w:val="24"/>
        </w:rPr>
        <w:t>Powerpoint</w:t>
      </w:r>
      <w:proofErr w:type="spellEnd"/>
      <w:r w:rsidR="00E24F3D">
        <w:rPr>
          <w:rFonts w:ascii="Times New Roman" w:hAnsi="Times New Roman"/>
          <w:sz w:val="24"/>
          <w:szCs w:val="24"/>
        </w:rPr>
        <w:t xml:space="preserve"> Slide 18</w:t>
      </w:r>
      <w:r>
        <w:rPr>
          <w:rFonts w:ascii="Times New Roman" w:hAnsi="Times New Roman"/>
          <w:sz w:val="24"/>
          <w:szCs w:val="24"/>
        </w:rPr>
        <w:t>)</w:t>
      </w:r>
    </w:p>
    <w:p w14:paraId="4AD91470" w14:textId="567E9E44" w:rsidR="00B1702D" w:rsidRDefault="00FD5FF0" w:rsidP="00DD5CFD">
      <w:pPr>
        <w:pStyle w:val="NoSpacing"/>
        <w:numPr>
          <w:ilvl w:val="0"/>
          <w:numId w:val="13"/>
        </w:numPr>
        <w:rPr>
          <w:rFonts w:ascii="Times New Roman" w:hAnsi="Times New Roman"/>
          <w:sz w:val="24"/>
          <w:szCs w:val="24"/>
        </w:rPr>
      </w:pPr>
      <w:r>
        <w:rPr>
          <w:rFonts w:ascii="Times New Roman" w:hAnsi="Times New Roman"/>
          <w:sz w:val="24"/>
          <w:szCs w:val="24"/>
        </w:rPr>
        <w:t>Begin to close the presentation by sharing with participants how this relates to their everyday life and encourage them to stay active/engaged (Slides 1</w:t>
      </w:r>
      <w:r w:rsidR="006C4A50">
        <w:rPr>
          <w:rFonts w:ascii="Times New Roman" w:hAnsi="Times New Roman"/>
          <w:sz w:val="24"/>
          <w:szCs w:val="24"/>
        </w:rPr>
        <w:t>9 &amp; 20</w:t>
      </w:r>
      <w:r>
        <w:rPr>
          <w:rFonts w:ascii="Times New Roman" w:hAnsi="Times New Roman"/>
          <w:sz w:val="24"/>
          <w:szCs w:val="24"/>
        </w:rPr>
        <w:t>)</w:t>
      </w:r>
    </w:p>
    <w:p w14:paraId="273411D4" w14:textId="75596C66" w:rsidR="005D7397" w:rsidRDefault="005D7397" w:rsidP="005D7397">
      <w:pPr>
        <w:pStyle w:val="NoSpacing"/>
        <w:numPr>
          <w:ilvl w:val="0"/>
          <w:numId w:val="13"/>
        </w:numPr>
        <w:rPr>
          <w:rFonts w:ascii="Times New Roman" w:hAnsi="Times New Roman"/>
          <w:sz w:val="24"/>
          <w:szCs w:val="24"/>
        </w:rPr>
      </w:pPr>
      <w:r w:rsidRPr="007B6E28">
        <w:rPr>
          <w:rFonts w:ascii="Times New Roman" w:hAnsi="Times New Roman"/>
          <w:sz w:val="24"/>
          <w:szCs w:val="24"/>
        </w:rPr>
        <w:t xml:space="preserve">Provide quick recognition to the Florida Joint Center for Citizenship at the Lou Frey Institute at UCF for their work in the creation of the curriculum for these lessons. (Slide </w:t>
      </w:r>
      <w:r>
        <w:rPr>
          <w:rFonts w:ascii="Times New Roman" w:hAnsi="Times New Roman"/>
          <w:sz w:val="24"/>
          <w:szCs w:val="24"/>
        </w:rPr>
        <w:t>21)</w:t>
      </w:r>
    </w:p>
    <w:p w14:paraId="523EF705" w14:textId="3DA59416" w:rsidR="00B1702D" w:rsidRDefault="00FD5FF0" w:rsidP="00DD5CFD">
      <w:pPr>
        <w:pStyle w:val="NoSpacing"/>
        <w:numPr>
          <w:ilvl w:val="0"/>
          <w:numId w:val="13"/>
        </w:numPr>
        <w:rPr>
          <w:rFonts w:ascii="Times New Roman" w:hAnsi="Times New Roman"/>
          <w:sz w:val="24"/>
          <w:szCs w:val="24"/>
        </w:rPr>
      </w:pPr>
      <w:r>
        <w:rPr>
          <w:rFonts w:ascii="Times New Roman" w:hAnsi="Times New Roman"/>
          <w:sz w:val="24"/>
          <w:szCs w:val="24"/>
        </w:rPr>
        <w:t>Thank your participants for coming!</w:t>
      </w:r>
    </w:p>
    <w:p w14:paraId="24B94E67" w14:textId="042D7609" w:rsidR="00F344F1" w:rsidRDefault="00F344F1" w:rsidP="00F344F1">
      <w:pPr>
        <w:rPr>
          <w:rFonts w:ascii="Times New Roman" w:hAnsi="Times New Roman" w:cs="Times New Roman"/>
          <w:b/>
          <w:i/>
        </w:rPr>
      </w:pPr>
    </w:p>
    <w:p w14:paraId="5F15EBB8" w14:textId="6700D160" w:rsidR="00C915EE" w:rsidRDefault="00C915EE" w:rsidP="00F344F1">
      <w:pPr>
        <w:rPr>
          <w:rFonts w:ascii="Times New Roman" w:hAnsi="Times New Roman" w:cs="Times New Roman"/>
          <w:b/>
          <w:i/>
        </w:rPr>
      </w:pPr>
    </w:p>
    <w:p w14:paraId="256D406B" w14:textId="6B4D1BF7" w:rsidR="00C915EE" w:rsidRDefault="00C915EE" w:rsidP="00F344F1">
      <w:pPr>
        <w:rPr>
          <w:rFonts w:ascii="Times New Roman" w:hAnsi="Times New Roman" w:cs="Times New Roman"/>
          <w:b/>
          <w:i/>
        </w:rPr>
      </w:pPr>
    </w:p>
    <w:p w14:paraId="0836BD6F" w14:textId="370DF19D" w:rsidR="00C915EE" w:rsidRDefault="00C915EE" w:rsidP="00F344F1">
      <w:pPr>
        <w:rPr>
          <w:rFonts w:ascii="Times New Roman" w:hAnsi="Times New Roman" w:cs="Times New Roman"/>
          <w:b/>
          <w:i/>
        </w:rPr>
      </w:pPr>
    </w:p>
    <w:p w14:paraId="2CFAE6E8" w14:textId="30792813" w:rsidR="00C915EE" w:rsidRDefault="00C915EE" w:rsidP="00F344F1">
      <w:pPr>
        <w:rPr>
          <w:rFonts w:ascii="Times New Roman" w:hAnsi="Times New Roman" w:cs="Times New Roman"/>
          <w:b/>
          <w:i/>
        </w:rPr>
      </w:pPr>
    </w:p>
    <w:p w14:paraId="330339EB" w14:textId="1DD1BE1F" w:rsidR="00C915EE" w:rsidRDefault="00C915EE" w:rsidP="00F344F1">
      <w:pPr>
        <w:rPr>
          <w:rFonts w:ascii="Times New Roman" w:hAnsi="Times New Roman" w:cs="Times New Roman"/>
          <w:b/>
          <w:i/>
        </w:rPr>
      </w:pPr>
    </w:p>
    <w:p w14:paraId="12776542" w14:textId="09745F16" w:rsidR="00C915EE" w:rsidRDefault="00C915EE" w:rsidP="00F344F1">
      <w:pPr>
        <w:rPr>
          <w:rFonts w:ascii="Times New Roman" w:hAnsi="Times New Roman" w:cs="Times New Roman"/>
          <w:b/>
          <w:i/>
        </w:rPr>
      </w:pPr>
    </w:p>
    <w:p w14:paraId="507074C1" w14:textId="053BFEF0" w:rsidR="00C915EE" w:rsidRDefault="00C915EE" w:rsidP="00F344F1">
      <w:pPr>
        <w:rPr>
          <w:rFonts w:ascii="Times New Roman" w:hAnsi="Times New Roman" w:cs="Times New Roman"/>
          <w:b/>
          <w:i/>
        </w:rPr>
      </w:pPr>
    </w:p>
    <w:p w14:paraId="69AFE319" w14:textId="1BA832D7" w:rsidR="00C915EE" w:rsidRDefault="00C915EE" w:rsidP="00F344F1">
      <w:pPr>
        <w:rPr>
          <w:rFonts w:ascii="Times New Roman" w:hAnsi="Times New Roman" w:cs="Times New Roman"/>
          <w:b/>
          <w:i/>
        </w:rPr>
      </w:pPr>
    </w:p>
    <w:p w14:paraId="1EB32625" w14:textId="59CB0A38" w:rsidR="00C915EE" w:rsidRDefault="00C915EE" w:rsidP="00F344F1">
      <w:pPr>
        <w:rPr>
          <w:rFonts w:ascii="Times New Roman" w:hAnsi="Times New Roman" w:cs="Times New Roman"/>
          <w:b/>
          <w:i/>
        </w:rPr>
      </w:pPr>
    </w:p>
    <w:p w14:paraId="5D53E9B2" w14:textId="77394C52" w:rsidR="00C915EE" w:rsidRDefault="00C915EE" w:rsidP="00F344F1">
      <w:pPr>
        <w:rPr>
          <w:rFonts w:ascii="Times New Roman" w:hAnsi="Times New Roman" w:cs="Times New Roman"/>
          <w:b/>
          <w:i/>
        </w:rPr>
      </w:pPr>
    </w:p>
    <w:p w14:paraId="6C31CCE3" w14:textId="4D8E1E45" w:rsidR="00C915EE" w:rsidRDefault="00C915EE" w:rsidP="00F344F1">
      <w:pPr>
        <w:rPr>
          <w:rFonts w:ascii="Times New Roman" w:hAnsi="Times New Roman" w:cs="Times New Roman"/>
          <w:b/>
          <w:i/>
        </w:rPr>
      </w:pPr>
    </w:p>
    <w:p w14:paraId="602C1601" w14:textId="16551582" w:rsidR="00C915EE" w:rsidRDefault="00C915EE" w:rsidP="00F344F1">
      <w:pPr>
        <w:rPr>
          <w:rFonts w:ascii="Times New Roman" w:hAnsi="Times New Roman" w:cs="Times New Roman"/>
          <w:b/>
          <w:i/>
        </w:rPr>
      </w:pPr>
    </w:p>
    <w:p w14:paraId="5926DA57" w14:textId="42932BB3" w:rsidR="00C915EE" w:rsidRDefault="00C915EE" w:rsidP="00F344F1">
      <w:pPr>
        <w:rPr>
          <w:rFonts w:ascii="Times New Roman" w:hAnsi="Times New Roman" w:cs="Times New Roman"/>
          <w:b/>
          <w:i/>
        </w:rPr>
      </w:pPr>
    </w:p>
    <w:p w14:paraId="230041AE" w14:textId="5BE466E8" w:rsidR="00C915EE" w:rsidRDefault="00C915EE" w:rsidP="00F344F1">
      <w:pPr>
        <w:rPr>
          <w:rFonts w:ascii="Times New Roman" w:hAnsi="Times New Roman" w:cs="Times New Roman"/>
          <w:b/>
          <w:i/>
        </w:rPr>
      </w:pPr>
    </w:p>
    <w:p w14:paraId="644CC30C" w14:textId="6FE38B5B" w:rsidR="00C915EE" w:rsidRDefault="00C915EE" w:rsidP="00F344F1">
      <w:pPr>
        <w:rPr>
          <w:rFonts w:ascii="Times New Roman" w:hAnsi="Times New Roman" w:cs="Times New Roman"/>
          <w:b/>
          <w:i/>
        </w:rPr>
      </w:pPr>
    </w:p>
    <w:p w14:paraId="076626C3" w14:textId="74E9AE53" w:rsidR="00C915EE" w:rsidRDefault="00C915EE" w:rsidP="00F344F1">
      <w:pPr>
        <w:rPr>
          <w:rFonts w:ascii="Times New Roman" w:hAnsi="Times New Roman" w:cs="Times New Roman"/>
          <w:b/>
          <w:i/>
        </w:rPr>
      </w:pPr>
    </w:p>
    <w:p w14:paraId="43D19BCA" w14:textId="5B52751D" w:rsidR="00C915EE" w:rsidRDefault="00C915EE" w:rsidP="00F344F1">
      <w:pPr>
        <w:rPr>
          <w:rFonts w:ascii="Times New Roman" w:hAnsi="Times New Roman" w:cs="Times New Roman"/>
          <w:b/>
          <w:i/>
        </w:rPr>
      </w:pPr>
    </w:p>
    <w:p w14:paraId="0563C67C" w14:textId="5FC23A91" w:rsidR="00C915EE" w:rsidRDefault="00C915EE" w:rsidP="00F344F1">
      <w:pPr>
        <w:rPr>
          <w:rFonts w:ascii="Times New Roman" w:hAnsi="Times New Roman" w:cs="Times New Roman"/>
          <w:b/>
          <w:i/>
        </w:rPr>
      </w:pPr>
    </w:p>
    <w:p w14:paraId="394DBD5E" w14:textId="7666A02D" w:rsidR="00C915EE" w:rsidRDefault="00C915EE" w:rsidP="00F344F1">
      <w:pPr>
        <w:rPr>
          <w:rFonts w:ascii="Times New Roman" w:hAnsi="Times New Roman" w:cs="Times New Roman"/>
          <w:b/>
          <w:i/>
        </w:rPr>
      </w:pPr>
    </w:p>
    <w:p w14:paraId="5A1BE72A" w14:textId="7B802A2B" w:rsidR="00C915EE" w:rsidRDefault="00C915EE" w:rsidP="00F344F1">
      <w:pPr>
        <w:rPr>
          <w:rFonts w:ascii="Times New Roman" w:hAnsi="Times New Roman" w:cs="Times New Roman"/>
          <w:b/>
          <w:i/>
        </w:rPr>
      </w:pPr>
    </w:p>
    <w:p w14:paraId="7EDEB3BF" w14:textId="40A2979B" w:rsidR="00C915EE" w:rsidRDefault="00C915EE" w:rsidP="00F344F1">
      <w:pPr>
        <w:rPr>
          <w:rFonts w:ascii="Times New Roman" w:hAnsi="Times New Roman" w:cs="Times New Roman"/>
          <w:b/>
          <w:i/>
        </w:rPr>
      </w:pPr>
    </w:p>
    <w:p w14:paraId="389EDA78" w14:textId="412FFA2C" w:rsidR="00C915EE" w:rsidRDefault="00C915EE" w:rsidP="00F344F1">
      <w:pPr>
        <w:rPr>
          <w:rFonts w:ascii="Times New Roman" w:hAnsi="Times New Roman" w:cs="Times New Roman"/>
          <w:b/>
          <w:i/>
        </w:rPr>
      </w:pPr>
    </w:p>
    <w:p w14:paraId="568BE714" w14:textId="77777777" w:rsidR="005B1234" w:rsidRDefault="005B1234" w:rsidP="00C915EE">
      <w:pPr>
        <w:jc w:val="center"/>
        <w:rPr>
          <w:rFonts w:ascii="Times New Roman" w:hAnsi="Times New Roman" w:cs="Times New Roman"/>
          <w:b/>
          <w:bCs/>
          <w:i/>
          <w:iCs/>
        </w:rPr>
      </w:pPr>
    </w:p>
    <w:p w14:paraId="6471232E" w14:textId="77777777" w:rsidR="005B1234" w:rsidRDefault="005B1234" w:rsidP="00C915EE">
      <w:pPr>
        <w:jc w:val="center"/>
        <w:rPr>
          <w:rFonts w:ascii="Times New Roman" w:hAnsi="Times New Roman" w:cs="Times New Roman"/>
          <w:b/>
          <w:bCs/>
          <w:i/>
          <w:iCs/>
        </w:rPr>
      </w:pPr>
    </w:p>
    <w:p w14:paraId="633B50B7" w14:textId="77777777" w:rsidR="005B1234" w:rsidRDefault="005B1234" w:rsidP="00C915EE">
      <w:pPr>
        <w:jc w:val="center"/>
        <w:rPr>
          <w:rFonts w:ascii="Times New Roman" w:hAnsi="Times New Roman" w:cs="Times New Roman"/>
          <w:b/>
          <w:bCs/>
          <w:i/>
          <w:iCs/>
        </w:rPr>
      </w:pPr>
    </w:p>
    <w:p w14:paraId="5B2CE681" w14:textId="77777777" w:rsidR="005B1234" w:rsidRDefault="005B1234" w:rsidP="00C915EE">
      <w:pPr>
        <w:jc w:val="center"/>
        <w:rPr>
          <w:rFonts w:ascii="Times New Roman" w:hAnsi="Times New Roman" w:cs="Times New Roman"/>
          <w:b/>
          <w:bCs/>
          <w:i/>
          <w:iCs/>
        </w:rPr>
      </w:pPr>
    </w:p>
    <w:p w14:paraId="168C6B18" w14:textId="77777777" w:rsidR="005B1234" w:rsidRDefault="005B1234" w:rsidP="00C915EE">
      <w:pPr>
        <w:jc w:val="center"/>
        <w:rPr>
          <w:rFonts w:ascii="Times New Roman" w:hAnsi="Times New Roman" w:cs="Times New Roman"/>
          <w:b/>
          <w:bCs/>
          <w:i/>
          <w:iCs/>
        </w:rPr>
      </w:pPr>
    </w:p>
    <w:p w14:paraId="1233100F" w14:textId="6AB889B9" w:rsidR="005B1234" w:rsidRDefault="005B1234" w:rsidP="00C915EE">
      <w:pPr>
        <w:jc w:val="center"/>
        <w:rPr>
          <w:rFonts w:ascii="Times New Roman" w:hAnsi="Times New Roman" w:cs="Times New Roman"/>
          <w:b/>
          <w:bCs/>
          <w:i/>
          <w:iCs/>
        </w:rPr>
      </w:pPr>
    </w:p>
    <w:p w14:paraId="448865D5" w14:textId="77777777" w:rsidR="00994502" w:rsidRDefault="00994502" w:rsidP="00C915EE">
      <w:pPr>
        <w:jc w:val="center"/>
        <w:rPr>
          <w:rFonts w:ascii="Times New Roman" w:hAnsi="Times New Roman" w:cs="Times New Roman"/>
          <w:b/>
          <w:bCs/>
          <w:i/>
          <w:iCs/>
        </w:rPr>
      </w:pPr>
    </w:p>
    <w:p w14:paraId="23B32115" w14:textId="2EE0A06B" w:rsidR="00C915EE" w:rsidRPr="004336D3" w:rsidRDefault="00C915EE" w:rsidP="00C915EE">
      <w:pPr>
        <w:jc w:val="center"/>
        <w:rPr>
          <w:rFonts w:ascii="Times New Roman" w:hAnsi="Times New Roman"/>
          <w:b/>
          <w:sz w:val="28"/>
          <w:szCs w:val="28"/>
        </w:rPr>
      </w:pPr>
      <w:r>
        <w:rPr>
          <w:rFonts w:ascii="Times New Roman" w:hAnsi="Times New Roman" w:cs="Times New Roman"/>
          <w:b/>
          <w:bCs/>
          <w:i/>
          <w:iCs/>
        </w:rPr>
        <w:lastRenderedPageBreak/>
        <w:t>Suggested Presentation Sequence</w:t>
      </w:r>
      <w:r w:rsidR="005B1234">
        <w:rPr>
          <w:rFonts w:ascii="Times New Roman" w:hAnsi="Times New Roman" w:cs="Times New Roman"/>
          <w:b/>
          <w:bCs/>
          <w:i/>
          <w:iCs/>
        </w:rPr>
        <w:t xml:space="preserve"> – Interactive Nearpod</w:t>
      </w:r>
      <w:r w:rsidR="003A61DF">
        <w:rPr>
          <w:rFonts w:ascii="Times New Roman" w:hAnsi="Times New Roman" w:cs="Times New Roman"/>
          <w:b/>
          <w:bCs/>
          <w:i/>
          <w:iCs/>
        </w:rPr>
        <w:t xml:space="preserve"> Method</w:t>
      </w:r>
    </w:p>
    <w:p w14:paraId="2A08F833" w14:textId="77777777" w:rsidR="00C915EE" w:rsidRDefault="00C915EE" w:rsidP="00C91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i/>
          <w:iCs/>
        </w:rPr>
      </w:pPr>
    </w:p>
    <w:p w14:paraId="2121CB54" w14:textId="795A9CA4" w:rsidR="00C915EE" w:rsidRPr="00461C2D" w:rsidRDefault="00C915EE" w:rsidP="00461C2D">
      <w:pPr>
        <w:pStyle w:val="NoSpacing"/>
        <w:numPr>
          <w:ilvl w:val="0"/>
          <w:numId w:val="33"/>
        </w:numPr>
        <w:tabs>
          <w:tab w:val="left" w:pos="360"/>
        </w:tabs>
        <w:rPr>
          <w:rFonts w:ascii="Times New Roman" w:hAnsi="Times New Roman"/>
          <w:iCs/>
          <w:sz w:val="24"/>
          <w:szCs w:val="24"/>
        </w:rPr>
      </w:pPr>
      <w:r>
        <w:rPr>
          <w:rFonts w:ascii="Times New Roman" w:hAnsi="Times New Roman"/>
          <w:sz w:val="24"/>
          <w:szCs w:val="24"/>
        </w:rPr>
        <w:t>Prior to participants arrival:</w:t>
      </w:r>
      <w:r w:rsidR="00461C2D">
        <w:rPr>
          <w:rFonts w:ascii="Times New Roman" w:hAnsi="Times New Roman"/>
          <w:sz w:val="24"/>
          <w:szCs w:val="24"/>
        </w:rPr>
        <w:t xml:space="preserve"> </w:t>
      </w:r>
      <w:r w:rsidRPr="00461C2D">
        <w:rPr>
          <w:rFonts w:ascii="Times New Roman" w:hAnsi="Times New Roman"/>
          <w:iCs/>
          <w:sz w:val="24"/>
          <w:szCs w:val="24"/>
        </w:rPr>
        <w:t>Have Nearpod</w:t>
      </w:r>
      <w:r w:rsidR="008F1B61" w:rsidRPr="00461C2D">
        <w:rPr>
          <w:rFonts w:ascii="Times New Roman" w:hAnsi="Times New Roman"/>
          <w:iCs/>
          <w:sz w:val="24"/>
          <w:szCs w:val="24"/>
        </w:rPr>
        <w:t xml:space="preserve"> projected and ready to g</w:t>
      </w:r>
      <w:r w:rsidR="00AC2C4F" w:rsidRPr="00461C2D">
        <w:rPr>
          <w:rFonts w:ascii="Times New Roman" w:hAnsi="Times New Roman"/>
          <w:iCs/>
          <w:sz w:val="24"/>
          <w:szCs w:val="24"/>
        </w:rPr>
        <w:t>o</w:t>
      </w:r>
    </w:p>
    <w:p w14:paraId="0C2643E0" w14:textId="3308095F" w:rsidR="00AC2C4F" w:rsidRDefault="00AC2C4F" w:rsidP="00C915EE">
      <w:pPr>
        <w:pStyle w:val="NoSpacing"/>
        <w:ind w:left="630"/>
        <w:rPr>
          <w:rFonts w:ascii="Times New Roman" w:hAnsi="Times New Roman"/>
          <w:i/>
          <w:sz w:val="24"/>
          <w:szCs w:val="24"/>
        </w:rPr>
      </w:pPr>
      <w:r>
        <w:rPr>
          <w:rFonts w:ascii="Times New Roman" w:hAnsi="Times New Roman"/>
          <w:i/>
          <w:sz w:val="24"/>
          <w:szCs w:val="24"/>
        </w:rPr>
        <w:tab/>
        <w:t xml:space="preserve">~Go to </w:t>
      </w:r>
      <w:hyperlink r:id="rId17" w:history="1">
        <w:r w:rsidRPr="00083CC5">
          <w:rPr>
            <w:rStyle w:val="Hyperlink"/>
            <w:rFonts w:ascii="Times New Roman" w:hAnsi="Times New Roman"/>
            <w:i/>
            <w:sz w:val="24"/>
            <w:szCs w:val="24"/>
          </w:rPr>
          <w:t>www.nearpod.com</w:t>
        </w:r>
      </w:hyperlink>
    </w:p>
    <w:p w14:paraId="19F6FFDB" w14:textId="4640359D" w:rsidR="00AC2C4F" w:rsidRDefault="00AC2C4F" w:rsidP="00C915EE">
      <w:pPr>
        <w:pStyle w:val="NoSpacing"/>
        <w:ind w:left="630"/>
        <w:rPr>
          <w:rFonts w:ascii="Times New Roman" w:hAnsi="Times New Roman"/>
          <w:i/>
          <w:sz w:val="24"/>
          <w:szCs w:val="24"/>
        </w:rPr>
      </w:pPr>
      <w:r>
        <w:rPr>
          <w:rFonts w:ascii="Times New Roman" w:hAnsi="Times New Roman"/>
          <w:i/>
          <w:sz w:val="24"/>
          <w:szCs w:val="24"/>
        </w:rPr>
        <w:t>~</w:t>
      </w:r>
      <w:r w:rsidR="00B5222A">
        <w:rPr>
          <w:rFonts w:ascii="Times New Roman" w:hAnsi="Times New Roman"/>
          <w:i/>
          <w:sz w:val="24"/>
          <w:szCs w:val="24"/>
        </w:rPr>
        <w:t>Use the account login information provided by the Florida Bar Speakers Bureau</w:t>
      </w:r>
      <w:r w:rsidR="009C5F57">
        <w:rPr>
          <w:rFonts w:ascii="Times New Roman" w:hAnsi="Times New Roman"/>
          <w:i/>
          <w:sz w:val="24"/>
          <w:szCs w:val="24"/>
        </w:rPr>
        <w:t>.  Choose from any of these generic accounts.</w:t>
      </w:r>
    </w:p>
    <w:p w14:paraId="2855B522" w14:textId="7B129ECF" w:rsidR="009C5F57" w:rsidRDefault="009C5F57" w:rsidP="00C915EE">
      <w:pPr>
        <w:pStyle w:val="NoSpacing"/>
        <w:ind w:left="630"/>
        <w:rPr>
          <w:rFonts w:ascii="Times New Roman" w:hAnsi="Times New Roman"/>
          <w:i/>
          <w:sz w:val="24"/>
          <w:szCs w:val="24"/>
        </w:rPr>
      </w:pPr>
    </w:p>
    <w:p w14:paraId="08F9501F" w14:textId="77777777" w:rsidR="009C5F57" w:rsidRPr="002E3BD7" w:rsidRDefault="009C5F57" w:rsidP="009C5F57">
      <w:pPr>
        <w:pStyle w:val="NormalWeb"/>
        <w:shd w:val="clear" w:color="auto" w:fill="FFFFFF"/>
        <w:spacing w:before="0" w:beforeAutospacing="0" w:after="0" w:afterAutospacing="0"/>
        <w:ind w:left="720" w:firstLine="720"/>
        <w:rPr>
          <w:iCs/>
          <w:color w:val="000000" w:themeColor="text1"/>
          <w:sz w:val="22"/>
          <w:szCs w:val="22"/>
        </w:rPr>
      </w:pPr>
      <w:r w:rsidRPr="002E3BD7">
        <w:rPr>
          <w:iCs/>
          <w:color w:val="000000" w:themeColor="text1"/>
          <w:sz w:val="22"/>
          <w:szCs w:val="22"/>
        </w:rPr>
        <w:t xml:space="preserve">Email: </w:t>
      </w:r>
      <w:hyperlink r:id="rId18" w:history="1">
        <w:r w:rsidRPr="002E3BD7">
          <w:rPr>
            <w:rStyle w:val="Hyperlink"/>
            <w:iCs/>
            <w:color w:val="000000" w:themeColor="text1"/>
            <w:sz w:val="22"/>
            <w:szCs w:val="22"/>
            <w:bdr w:val="none" w:sz="0" w:space="0" w:color="auto" w:frame="1"/>
          </w:rPr>
          <w:t>Benchmarks1@floridabar.org</w:t>
        </w:r>
      </w:hyperlink>
      <w:r w:rsidRPr="002E3BD7">
        <w:rPr>
          <w:iCs/>
          <w:color w:val="000000" w:themeColor="text1"/>
          <w:sz w:val="22"/>
          <w:szCs w:val="22"/>
        </w:rPr>
        <w:t> </w:t>
      </w:r>
      <w:r w:rsidRPr="002E3BD7">
        <w:rPr>
          <w:iCs/>
          <w:color w:val="000000" w:themeColor="text1"/>
          <w:sz w:val="22"/>
          <w:szCs w:val="22"/>
        </w:rPr>
        <w:tab/>
      </w:r>
      <w:r w:rsidRPr="002E3BD7">
        <w:rPr>
          <w:iCs/>
          <w:color w:val="000000" w:themeColor="text1"/>
          <w:sz w:val="22"/>
          <w:szCs w:val="22"/>
        </w:rPr>
        <w:tab/>
        <w:t>Password: Benchmark1!</w:t>
      </w:r>
    </w:p>
    <w:p w14:paraId="5F835F38" w14:textId="77777777" w:rsidR="009C5F57" w:rsidRPr="002E3BD7" w:rsidRDefault="009C5F57" w:rsidP="009C5F57">
      <w:pPr>
        <w:pStyle w:val="NormalWeb"/>
        <w:shd w:val="clear" w:color="auto" w:fill="FFFFFF"/>
        <w:spacing w:before="0" w:beforeAutospacing="0" w:after="0" w:afterAutospacing="0"/>
        <w:ind w:left="720" w:firstLine="720"/>
        <w:rPr>
          <w:iCs/>
          <w:color w:val="000000" w:themeColor="text1"/>
          <w:sz w:val="22"/>
          <w:szCs w:val="22"/>
        </w:rPr>
      </w:pPr>
      <w:r w:rsidRPr="002E3BD7">
        <w:rPr>
          <w:iCs/>
          <w:color w:val="000000" w:themeColor="text1"/>
          <w:sz w:val="22"/>
          <w:szCs w:val="22"/>
          <w:bdr w:val="none" w:sz="0" w:space="0" w:color="auto" w:frame="1"/>
        </w:rPr>
        <w:t xml:space="preserve">Email: </w:t>
      </w:r>
      <w:hyperlink r:id="rId19" w:history="1">
        <w:r w:rsidRPr="002E3BD7">
          <w:rPr>
            <w:rStyle w:val="Hyperlink"/>
            <w:iCs/>
            <w:color w:val="000000" w:themeColor="text1"/>
            <w:sz w:val="22"/>
            <w:szCs w:val="22"/>
            <w:bdr w:val="none" w:sz="0" w:space="0" w:color="auto" w:frame="1"/>
          </w:rPr>
          <w:t>Benchmarks2@floridabar.org</w:t>
        </w:r>
      </w:hyperlink>
      <w:r w:rsidRPr="002E3BD7">
        <w:rPr>
          <w:iCs/>
          <w:color w:val="000000" w:themeColor="text1"/>
          <w:sz w:val="22"/>
          <w:szCs w:val="22"/>
        </w:rPr>
        <w:t> </w:t>
      </w:r>
      <w:r w:rsidRPr="002E3BD7">
        <w:rPr>
          <w:iCs/>
          <w:color w:val="000000" w:themeColor="text1"/>
          <w:sz w:val="22"/>
          <w:szCs w:val="22"/>
        </w:rPr>
        <w:tab/>
      </w:r>
      <w:r w:rsidRPr="002E3BD7">
        <w:rPr>
          <w:iCs/>
          <w:color w:val="000000" w:themeColor="text1"/>
          <w:sz w:val="22"/>
          <w:szCs w:val="22"/>
        </w:rPr>
        <w:tab/>
        <w:t>Password: Benchmark2@</w:t>
      </w:r>
    </w:p>
    <w:p w14:paraId="4DE8DCC1" w14:textId="77777777" w:rsidR="009C5F57" w:rsidRPr="002E3BD7" w:rsidRDefault="009C5F57" w:rsidP="009C5F57">
      <w:pPr>
        <w:pStyle w:val="NormalWeb"/>
        <w:shd w:val="clear" w:color="auto" w:fill="FFFFFF"/>
        <w:spacing w:before="0" w:beforeAutospacing="0" w:after="0" w:afterAutospacing="0"/>
        <w:ind w:left="720" w:firstLine="720"/>
        <w:rPr>
          <w:iCs/>
          <w:color w:val="000000" w:themeColor="text1"/>
          <w:sz w:val="22"/>
          <w:szCs w:val="22"/>
        </w:rPr>
      </w:pPr>
      <w:r w:rsidRPr="002E3BD7">
        <w:rPr>
          <w:iCs/>
          <w:color w:val="000000" w:themeColor="text1"/>
          <w:sz w:val="22"/>
          <w:szCs w:val="22"/>
          <w:bdr w:val="none" w:sz="0" w:space="0" w:color="auto" w:frame="1"/>
        </w:rPr>
        <w:t xml:space="preserve">Email: </w:t>
      </w:r>
      <w:hyperlink r:id="rId20" w:history="1">
        <w:r w:rsidRPr="002E3BD7">
          <w:rPr>
            <w:rStyle w:val="Hyperlink"/>
            <w:iCs/>
            <w:color w:val="000000" w:themeColor="text1"/>
            <w:sz w:val="22"/>
            <w:szCs w:val="22"/>
            <w:bdr w:val="none" w:sz="0" w:space="0" w:color="auto" w:frame="1"/>
          </w:rPr>
          <w:t>Benchmarks3@floridabar.org</w:t>
        </w:r>
      </w:hyperlink>
      <w:r w:rsidRPr="002E3BD7">
        <w:rPr>
          <w:iCs/>
          <w:color w:val="000000" w:themeColor="text1"/>
          <w:sz w:val="22"/>
          <w:szCs w:val="22"/>
        </w:rPr>
        <w:t> </w:t>
      </w:r>
      <w:r w:rsidRPr="002E3BD7">
        <w:rPr>
          <w:iCs/>
          <w:color w:val="000000" w:themeColor="text1"/>
          <w:sz w:val="22"/>
          <w:szCs w:val="22"/>
        </w:rPr>
        <w:tab/>
      </w:r>
      <w:r w:rsidRPr="002E3BD7">
        <w:rPr>
          <w:iCs/>
          <w:color w:val="000000" w:themeColor="text1"/>
          <w:sz w:val="22"/>
          <w:szCs w:val="22"/>
        </w:rPr>
        <w:tab/>
        <w:t>Password: Benchmark3#</w:t>
      </w:r>
    </w:p>
    <w:p w14:paraId="7969CA27" w14:textId="77777777" w:rsidR="009C5F57" w:rsidRPr="002E3BD7" w:rsidRDefault="009C5F57" w:rsidP="009C5F57">
      <w:pPr>
        <w:pStyle w:val="NormalWeb"/>
        <w:shd w:val="clear" w:color="auto" w:fill="FFFFFF"/>
        <w:spacing w:before="0" w:beforeAutospacing="0" w:after="0" w:afterAutospacing="0"/>
        <w:ind w:left="720" w:firstLine="720"/>
        <w:rPr>
          <w:iCs/>
          <w:color w:val="000000" w:themeColor="text1"/>
          <w:sz w:val="22"/>
          <w:szCs w:val="22"/>
        </w:rPr>
      </w:pPr>
      <w:r w:rsidRPr="002E3BD7">
        <w:rPr>
          <w:iCs/>
          <w:color w:val="000000" w:themeColor="text1"/>
          <w:sz w:val="22"/>
          <w:szCs w:val="22"/>
          <w:bdr w:val="none" w:sz="0" w:space="0" w:color="auto" w:frame="1"/>
        </w:rPr>
        <w:t xml:space="preserve">Email: </w:t>
      </w:r>
      <w:hyperlink r:id="rId21" w:history="1">
        <w:r w:rsidRPr="002E3BD7">
          <w:rPr>
            <w:rStyle w:val="Hyperlink"/>
            <w:iCs/>
            <w:color w:val="000000" w:themeColor="text1"/>
            <w:sz w:val="22"/>
            <w:szCs w:val="22"/>
            <w:bdr w:val="none" w:sz="0" w:space="0" w:color="auto" w:frame="1"/>
          </w:rPr>
          <w:t>Benchmarks4@floridabar.org</w:t>
        </w:r>
      </w:hyperlink>
      <w:r w:rsidRPr="002E3BD7">
        <w:rPr>
          <w:iCs/>
          <w:color w:val="000000" w:themeColor="text1"/>
          <w:sz w:val="22"/>
          <w:szCs w:val="22"/>
        </w:rPr>
        <w:t> </w:t>
      </w:r>
      <w:r w:rsidRPr="002E3BD7">
        <w:rPr>
          <w:iCs/>
          <w:color w:val="000000" w:themeColor="text1"/>
          <w:sz w:val="22"/>
          <w:szCs w:val="22"/>
        </w:rPr>
        <w:tab/>
      </w:r>
      <w:r w:rsidRPr="002E3BD7">
        <w:rPr>
          <w:iCs/>
          <w:color w:val="000000" w:themeColor="text1"/>
          <w:sz w:val="22"/>
          <w:szCs w:val="22"/>
        </w:rPr>
        <w:tab/>
        <w:t>Password: Benchmark4$</w:t>
      </w:r>
    </w:p>
    <w:p w14:paraId="55DC8C25" w14:textId="77777777" w:rsidR="009C5F57" w:rsidRDefault="009C5F57" w:rsidP="00C915EE">
      <w:pPr>
        <w:pStyle w:val="NoSpacing"/>
        <w:ind w:left="630"/>
        <w:rPr>
          <w:rFonts w:ascii="Times New Roman" w:hAnsi="Times New Roman"/>
          <w:i/>
          <w:sz w:val="24"/>
          <w:szCs w:val="24"/>
        </w:rPr>
      </w:pPr>
    </w:p>
    <w:p w14:paraId="55D72E90" w14:textId="12C5ECD8" w:rsidR="00AC2C4F" w:rsidRDefault="00461C2D" w:rsidP="00C915EE">
      <w:pPr>
        <w:pStyle w:val="NoSpacing"/>
        <w:ind w:left="630"/>
        <w:rPr>
          <w:rFonts w:ascii="Times New Roman" w:hAnsi="Times New Roman"/>
          <w:i/>
          <w:sz w:val="24"/>
          <w:szCs w:val="24"/>
        </w:rPr>
      </w:pPr>
      <w:r>
        <w:rPr>
          <w:rFonts w:ascii="Times New Roman" w:hAnsi="Times New Roman"/>
          <w:i/>
          <w:sz w:val="24"/>
          <w:szCs w:val="24"/>
        </w:rPr>
        <w:t>~Hover over the</w:t>
      </w:r>
      <w:r w:rsidR="00B5222A">
        <w:rPr>
          <w:rFonts w:ascii="Times New Roman" w:hAnsi="Times New Roman"/>
          <w:i/>
          <w:sz w:val="24"/>
          <w:szCs w:val="24"/>
        </w:rPr>
        <w:t xml:space="preserve"> chosen</w:t>
      </w:r>
      <w:r>
        <w:rPr>
          <w:rFonts w:ascii="Times New Roman" w:hAnsi="Times New Roman"/>
          <w:i/>
          <w:sz w:val="24"/>
          <w:szCs w:val="24"/>
        </w:rPr>
        <w:t xml:space="preserve"> lesson square on the main page and choose “Live Presentation”</w:t>
      </w:r>
    </w:p>
    <w:p w14:paraId="55B776D4" w14:textId="7F05DA13" w:rsidR="00461C2D" w:rsidRDefault="00461C2D" w:rsidP="00C915EE">
      <w:pPr>
        <w:pStyle w:val="NoSpacing"/>
        <w:ind w:left="630"/>
        <w:rPr>
          <w:rFonts w:ascii="Times New Roman" w:hAnsi="Times New Roman"/>
          <w:i/>
          <w:sz w:val="24"/>
          <w:szCs w:val="24"/>
        </w:rPr>
      </w:pPr>
      <w:r>
        <w:rPr>
          <w:rFonts w:ascii="Times New Roman" w:hAnsi="Times New Roman"/>
          <w:i/>
          <w:sz w:val="24"/>
          <w:szCs w:val="24"/>
        </w:rPr>
        <w:t>~Project the Join Code for your participants (They simply go to the main Nearpod website and enter that join code</w:t>
      </w:r>
      <w:r w:rsidR="00A72D8B">
        <w:rPr>
          <w:rFonts w:ascii="Times New Roman" w:hAnsi="Times New Roman"/>
          <w:i/>
          <w:sz w:val="24"/>
          <w:szCs w:val="24"/>
        </w:rPr>
        <w:t xml:space="preserve"> under “Students”</w:t>
      </w:r>
      <w:r>
        <w:rPr>
          <w:rFonts w:ascii="Times New Roman" w:hAnsi="Times New Roman"/>
          <w:i/>
          <w:sz w:val="24"/>
          <w:szCs w:val="24"/>
        </w:rPr>
        <w:t>-no account required for them!)</w:t>
      </w:r>
    </w:p>
    <w:p w14:paraId="206EC0A3" w14:textId="3463AC63" w:rsidR="00C915EE" w:rsidRDefault="00C915EE" w:rsidP="00201F1E">
      <w:pPr>
        <w:pStyle w:val="NoSpacing"/>
        <w:numPr>
          <w:ilvl w:val="0"/>
          <w:numId w:val="33"/>
        </w:numPr>
        <w:rPr>
          <w:rFonts w:ascii="Times New Roman" w:hAnsi="Times New Roman"/>
          <w:sz w:val="24"/>
          <w:szCs w:val="24"/>
        </w:rPr>
      </w:pPr>
      <w:r>
        <w:rPr>
          <w:rFonts w:ascii="Times New Roman" w:hAnsi="Times New Roman"/>
          <w:sz w:val="24"/>
          <w:szCs w:val="24"/>
        </w:rPr>
        <w:t>To begin, welcome everyone and introduce yourself.  Provide background on the purpose of the Benchmark</w:t>
      </w:r>
      <w:r w:rsidR="008F1B61">
        <w:rPr>
          <w:rFonts w:ascii="Times New Roman" w:hAnsi="Times New Roman"/>
          <w:sz w:val="24"/>
          <w:szCs w:val="24"/>
        </w:rPr>
        <w:t>s</w:t>
      </w:r>
      <w:r>
        <w:rPr>
          <w:rFonts w:ascii="Times New Roman" w:hAnsi="Times New Roman"/>
          <w:sz w:val="24"/>
          <w:szCs w:val="24"/>
        </w:rPr>
        <w:t xml:space="preserve"> program. (Slide </w:t>
      </w:r>
      <w:r w:rsidR="008F1B61">
        <w:rPr>
          <w:rFonts w:ascii="Times New Roman" w:hAnsi="Times New Roman"/>
          <w:sz w:val="24"/>
          <w:szCs w:val="24"/>
        </w:rPr>
        <w:t>2</w:t>
      </w:r>
      <w:r>
        <w:rPr>
          <w:rFonts w:ascii="Times New Roman" w:hAnsi="Times New Roman"/>
          <w:sz w:val="24"/>
          <w:szCs w:val="24"/>
        </w:rPr>
        <w:t>)</w:t>
      </w:r>
    </w:p>
    <w:p w14:paraId="5363D3E2" w14:textId="68410EB2" w:rsidR="008F1B61" w:rsidRDefault="008F1B61" w:rsidP="00201F1E">
      <w:pPr>
        <w:pStyle w:val="NoSpacing"/>
        <w:numPr>
          <w:ilvl w:val="0"/>
          <w:numId w:val="33"/>
        </w:numPr>
        <w:rPr>
          <w:rFonts w:ascii="Times New Roman" w:hAnsi="Times New Roman"/>
          <w:sz w:val="24"/>
          <w:szCs w:val="24"/>
        </w:rPr>
      </w:pPr>
      <w:r>
        <w:rPr>
          <w:rFonts w:ascii="Times New Roman" w:hAnsi="Times New Roman"/>
          <w:sz w:val="24"/>
          <w:szCs w:val="24"/>
        </w:rPr>
        <w:t>Introduce the topic of the presentation (Slide 3)</w:t>
      </w:r>
    </w:p>
    <w:p w14:paraId="53E0EA6E" w14:textId="420BA261" w:rsidR="00C915EE" w:rsidRDefault="00C915EE" w:rsidP="00201F1E">
      <w:pPr>
        <w:pStyle w:val="NoSpacing"/>
        <w:numPr>
          <w:ilvl w:val="0"/>
          <w:numId w:val="33"/>
        </w:numPr>
        <w:rPr>
          <w:rFonts w:ascii="Times New Roman" w:hAnsi="Times New Roman"/>
          <w:sz w:val="24"/>
          <w:szCs w:val="24"/>
        </w:rPr>
      </w:pPr>
      <w:r>
        <w:rPr>
          <w:rFonts w:ascii="Times New Roman" w:hAnsi="Times New Roman"/>
          <w:sz w:val="24"/>
          <w:szCs w:val="24"/>
        </w:rPr>
        <w:t>Go over the objectives of the presentation so participants have a clear idea regarding what they should take away from your time together.  (Slide 4)</w:t>
      </w:r>
    </w:p>
    <w:p w14:paraId="768E6728" w14:textId="4B7C96B0" w:rsidR="00C915EE" w:rsidRPr="00882298" w:rsidRDefault="00C915EE" w:rsidP="00201F1E">
      <w:pPr>
        <w:pStyle w:val="NoSpacing"/>
        <w:numPr>
          <w:ilvl w:val="0"/>
          <w:numId w:val="33"/>
        </w:numPr>
        <w:rPr>
          <w:rFonts w:ascii="Times New Roman" w:hAnsi="Times New Roman"/>
          <w:sz w:val="24"/>
          <w:szCs w:val="24"/>
        </w:rPr>
      </w:pPr>
      <w:r>
        <w:rPr>
          <w:rFonts w:ascii="Times New Roman" w:hAnsi="Times New Roman"/>
          <w:sz w:val="24"/>
          <w:szCs w:val="24"/>
        </w:rPr>
        <w:t xml:space="preserve">Explain that in order to ensure the presentation provides participants what they need, you are going to start off with a little review just to gauge existing/background knowledge.  Emphasize “no judgement” but more using formatively as to not make assumptions. (Slide 5)  </w:t>
      </w:r>
    </w:p>
    <w:p w14:paraId="76084820" w14:textId="77777777" w:rsidR="00201F1E" w:rsidRDefault="00C915EE" w:rsidP="00201F1E">
      <w:pPr>
        <w:pStyle w:val="NoSpacing"/>
        <w:numPr>
          <w:ilvl w:val="0"/>
          <w:numId w:val="33"/>
        </w:numPr>
        <w:rPr>
          <w:rFonts w:ascii="Times New Roman" w:hAnsi="Times New Roman"/>
          <w:sz w:val="24"/>
          <w:szCs w:val="24"/>
        </w:rPr>
      </w:pPr>
      <w:r>
        <w:rPr>
          <w:rFonts w:ascii="Times New Roman" w:hAnsi="Times New Roman"/>
          <w:sz w:val="24"/>
          <w:szCs w:val="24"/>
        </w:rPr>
        <w:t>Use the presenter notes on slide 5 and talk through a review of the three branches of government and their separation of powers</w:t>
      </w:r>
    </w:p>
    <w:p w14:paraId="0510589A" w14:textId="1EDF4289" w:rsidR="00C915EE" w:rsidRPr="00201F1E" w:rsidRDefault="00FB663D" w:rsidP="00201F1E">
      <w:pPr>
        <w:pStyle w:val="NoSpacing"/>
        <w:numPr>
          <w:ilvl w:val="0"/>
          <w:numId w:val="33"/>
        </w:numPr>
        <w:rPr>
          <w:rFonts w:ascii="Times New Roman" w:hAnsi="Times New Roman"/>
          <w:sz w:val="24"/>
          <w:szCs w:val="24"/>
        </w:rPr>
      </w:pPr>
      <w:r w:rsidRPr="00201F1E">
        <w:rPr>
          <w:rFonts w:ascii="Times New Roman" w:hAnsi="Times New Roman"/>
          <w:sz w:val="24"/>
          <w:szCs w:val="24"/>
        </w:rPr>
        <w:t xml:space="preserve">The next slides (Slides 6-9) are interactive collaboration boards.  For each one allow a minute or so for participants to try and respond to the question posted regarding “checks” on power. </w:t>
      </w:r>
    </w:p>
    <w:p w14:paraId="76D2C22A" w14:textId="2F584C7C" w:rsidR="00C915EE" w:rsidRDefault="00C915EE" w:rsidP="00201F1E">
      <w:pPr>
        <w:pStyle w:val="NoSpacing"/>
        <w:numPr>
          <w:ilvl w:val="1"/>
          <w:numId w:val="31"/>
        </w:numPr>
        <w:ind w:firstLine="0"/>
        <w:rPr>
          <w:rFonts w:ascii="Times New Roman" w:hAnsi="Times New Roman"/>
          <w:sz w:val="24"/>
          <w:szCs w:val="24"/>
        </w:rPr>
      </w:pPr>
      <w:r>
        <w:rPr>
          <w:rFonts w:ascii="Times New Roman" w:hAnsi="Times New Roman"/>
          <w:sz w:val="24"/>
          <w:szCs w:val="24"/>
        </w:rPr>
        <w:t>Review the answers aloud as a whole-group, calling on volunteers to share their responses and either correcting or elaborating</w:t>
      </w:r>
      <w:r w:rsidR="00A72D8B">
        <w:rPr>
          <w:rFonts w:ascii="Times New Roman" w:hAnsi="Times New Roman"/>
          <w:sz w:val="24"/>
          <w:szCs w:val="24"/>
        </w:rPr>
        <w:t>.  You could also use the Nearpod “Share” feature and highlight certain answers.</w:t>
      </w:r>
      <w:r>
        <w:rPr>
          <w:rFonts w:ascii="Times New Roman" w:hAnsi="Times New Roman"/>
          <w:sz w:val="24"/>
          <w:szCs w:val="24"/>
        </w:rPr>
        <w:t xml:space="preserve"> </w:t>
      </w:r>
    </w:p>
    <w:p w14:paraId="0E6FCA42" w14:textId="1BA3883A" w:rsidR="00C915EE" w:rsidRDefault="00C915EE" w:rsidP="003A61DF">
      <w:pPr>
        <w:pStyle w:val="NoSpacing"/>
        <w:numPr>
          <w:ilvl w:val="0"/>
          <w:numId w:val="33"/>
        </w:numPr>
        <w:rPr>
          <w:rFonts w:ascii="Times New Roman" w:hAnsi="Times New Roman"/>
          <w:sz w:val="24"/>
          <w:szCs w:val="24"/>
        </w:rPr>
      </w:pPr>
      <w:r>
        <w:rPr>
          <w:rFonts w:ascii="Times New Roman" w:hAnsi="Times New Roman"/>
          <w:sz w:val="24"/>
          <w:szCs w:val="24"/>
        </w:rPr>
        <w:t>After sufficient review, let participants know that you will now move to the topic of today, looking more deeply about the Supreme Court and the judicial branch and the role they play in maintaining checks &amp; balances.</w:t>
      </w:r>
    </w:p>
    <w:p w14:paraId="71AF0956" w14:textId="0E5FE401" w:rsidR="00C915EE" w:rsidRDefault="00C915EE" w:rsidP="003A61DF">
      <w:pPr>
        <w:pStyle w:val="NoSpacing"/>
        <w:numPr>
          <w:ilvl w:val="0"/>
          <w:numId w:val="33"/>
        </w:numPr>
        <w:rPr>
          <w:rFonts w:ascii="Times New Roman" w:hAnsi="Times New Roman"/>
          <w:sz w:val="24"/>
          <w:szCs w:val="24"/>
        </w:rPr>
      </w:pPr>
      <w:r>
        <w:rPr>
          <w:rFonts w:ascii="Times New Roman" w:hAnsi="Times New Roman"/>
          <w:sz w:val="24"/>
          <w:szCs w:val="24"/>
        </w:rPr>
        <w:t xml:space="preserve">Start with the Supreme Court: Agree or Disagree activity. (Slides </w:t>
      </w:r>
      <w:r w:rsidR="007C6FFC">
        <w:rPr>
          <w:rFonts w:ascii="Times New Roman" w:hAnsi="Times New Roman"/>
          <w:sz w:val="24"/>
          <w:szCs w:val="24"/>
        </w:rPr>
        <w:t>10</w:t>
      </w:r>
      <w:r w:rsidR="003E2326">
        <w:rPr>
          <w:rFonts w:ascii="Times New Roman" w:hAnsi="Times New Roman"/>
          <w:sz w:val="24"/>
          <w:szCs w:val="24"/>
        </w:rPr>
        <w:t>-15</w:t>
      </w:r>
      <w:r>
        <w:rPr>
          <w:rFonts w:ascii="Times New Roman" w:hAnsi="Times New Roman"/>
          <w:sz w:val="24"/>
          <w:szCs w:val="24"/>
        </w:rPr>
        <w:t xml:space="preserve">) </w:t>
      </w:r>
    </w:p>
    <w:p w14:paraId="63060D65" w14:textId="77777777" w:rsidR="00C915EE" w:rsidRDefault="00C915EE" w:rsidP="00C915EE">
      <w:pPr>
        <w:pStyle w:val="NoSpacing"/>
        <w:numPr>
          <w:ilvl w:val="0"/>
          <w:numId w:val="22"/>
        </w:numPr>
        <w:rPr>
          <w:rFonts w:ascii="Times New Roman" w:hAnsi="Times New Roman"/>
          <w:sz w:val="24"/>
          <w:szCs w:val="24"/>
        </w:rPr>
      </w:pPr>
      <w:r>
        <w:rPr>
          <w:rFonts w:ascii="Times New Roman" w:hAnsi="Times New Roman"/>
          <w:sz w:val="24"/>
          <w:szCs w:val="24"/>
        </w:rPr>
        <w:t>Project the Supreme Court quotes and complete the activity for each one</w:t>
      </w:r>
    </w:p>
    <w:p w14:paraId="50D947FD" w14:textId="08852907" w:rsidR="00C915EE" w:rsidRPr="000F59F6" w:rsidRDefault="003E2326" w:rsidP="00C915EE">
      <w:pPr>
        <w:pStyle w:val="NoSpacing"/>
        <w:numPr>
          <w:ilvl w:val="1"/>
          <w:numId w:val="22"/>
        </w:numPr>
        <w:rPr>
          <w:rFonts w:ascii="Times New Roman" w:hAnsi="Times New Roman"/>
          <w:sz w:val="24"/>
          <w:szCs w:val="24"/>
        </w:rPr>
      </w:pPr>
      <w:r>
        <w:rPr>
          <w:rFonts w:ascii="Times New Roman" w:hAnsi="Times New Roman"/>
          <w:sz w:val="24"/>
          <w:szCs w:val="24"/>
        </w:rPr>
        <w:t>T</w:t>
      </w:r>
      <w:r w:rsidR="00C915EE">
        <w:rPr>
          <w:rFonts w:ascii="Times New Roman" w:hAnsi="Times New Roman"/>
          <w:sz w:val="24"/>
          <w:szCs w:val="24"/>
        </w:rPr>
        <w:t>his will be done through a digital poll and then you can ask for volunteers to share reasoning</w:t>
      </w:r>
      <w:r w:rsidR="00A72D8B">
        <w:rPr>
          <w:rFonts w:ascii="Times New Roman" w:hAnsi="Times New Roman"/>
          <w:sz w:val="24"/>
          <w:szCs w:val="24"/>
        </w:rPr>
        <w:t xml:space="preserve"> (Tip: hit the “Share” button in Teacher view to show results to the group)</w:t>
      </w:r>
      <w:r w:rsidR="00C915EE" w:rsidRPr="000F59F6">
        <w:rPr>
          <w:rFonts w:ascii="Times New Roman" w:hAnsi="Times New Roman"/>
          <w:sz w:val="24"/>
          <w:szCs w:val="24"/>
        </w:rPr>
        <w:t xml:space="preserve">  </w:t>
      </w:r>
    </w:p>
    <w:p w14:paraId="3AAB8994" w14:textId="072CF708" w:rsidR="00C915EE" w:rsidRDefault="00C915EE" w:rsidP="003A61DF">
      <w:pPr>
        <w:pStyle w:val="NoSpacing"/>
        <w:numPr>
          <w:ilvl w:val="0"/>
          <w:numId w:val="33"/>
        </w:numPr>
        <w:rPr>
          <w:rFonts w:ascii="Times New Roman" w:hAnsi="Times New Roman"/>
          <w:sz w:val="24"/>
          <w:szCs w:val="24"/>
        </w:rPr>
      </w:pPr>
      <w:r>
        <w:rPr>
          <w:rFonts w:ascii="Times New Roman" w:hAnsi="Times New Roman"/>
          <w:sz w:val="24"/>
          <w:szCs w:val="24"/>
        </w:rPr>
        <w:t xml:space="preserve">Review/Teach the concepts of judicial activism and restraint (Slide </w:t>
      </w:r>
      <w:r w:rsidR="003E2326">
        <w:rPr>
          <w:rFonts w:ascii="Times New Roman" w:hAnsi="Times New Roman"/>
          <w:sz w:val="24"/>
          <w:szCs w:val="24"/>
        </w:rPr>
        <w:t>16</w:t>
      </w:r>
      <w:r>
        <w:rPr>
          <w:rFonts w:ascii="Times New Roman" w:hAnsi="Times New Roman"/>
          <w:sz w:val="24"/>
          <w:szCs w:val="24"/>
        </w:rPr>
        <w:t>)</w:t>
      </w:r>
    </w:p>
    <w:p w14:paraId="61C9D658" w14:textId="47EDABFF" w:rsidR="00C915EE" w:rsidRDefault="00C915EE" w:rsidP="003A61DF">
      <w:pPr>
        <w:pStyle w:val="NoSpacing"/>
        <w:numPr>
          <w:ilvl w:val="0"/>
          <w:numId w:val="33"/>
        </w:numPr>
        <w:rPr>
          <w:rFonts w:ascii="Times New Roman" w:hAnsi="Times New Roman"/>
          <w:sz w:val="24"/>
          <w:szCs w:val="24"/>
        </w:rPr>
      </w:pPr>
      <w:r>
        <w:rPr>
          <w:rFonts w:ascii="Times New Roman" w:hAnsi="Times New Roman"/>
          <w:sz w:val="24"/>
          <w:szCs w:val="24"/>
        </w:rPr>
        <w:t xml:space="preserve">While we all may have opinions about the role of the Court as demonstrated by the activity in step </w:t>
      </w:r>
      <w:r w:rsidR="00C13934">
        <w:rPr>
          <w:rFonts w:ascii="Times New Roman" w:hAnsi="Times New Roman"/>
          <w:sz w:val="24"/>
          <w:szCs w:val="24"/>
        </w:rPr>
        <w:t>9</w:t>
      </w:r>
      <w:r>
        <w:rPr>
          <w:rFonts w:ascii="Times New Roman" w:hAnsi="Times New Roman"/>
          <w:sz w:val="24"/>
          <w:szCs w:val="24"/>
        </w:rPr>
        <w:t>, next you will review/teach what the Constitution says about the role of the Court (Slide 1</w:t>
      </w:r>
      <w:r w:rsidR="009C4017">
        <w:rPr>
          <w:rFonts w:ascii="Times New Roman" w:hAnsi="Times New Roman"/>
          <w:sz w:val="24"/>
          <w:szCs w:val="24"/>
        </w:rPr>
        <w:t>7</w:t>
      </w:r>
      <w:r>
        <w:rPr>
          <w:rFonts w:ascii="Times New Roman" w:hAnsi="Times New Roman"/>
          <w:sz w:val="24"/>
          <w:szCs w:val="24"/>
        </w:rPr>
        <w:t xml:space="preserve">) </w:t>
      </w:r>
    </w:p>
    <w:p w14:paraId="1730D72C" w14:textId="7EEC8832" w:rsidR="00C915EE" w:rsidRDefault="00C915EE" w:rsidP="003A61DF">
      <w:pPr>
        <w:pStyle w:val="NoSpacing"/>
        <w:numPr>
          <w:ilvl w:val="0"/>
          <w:numId w:val="33"/>
        </w:numPr>
        <w:rPr>
          <w:rFonts w:ascii="Times New Roman" w:hAnsi="Times New Roman"/>
          <w:sz w:val="24"/>
          <w:szCs w:val="24"/>
        </w:rPr>
      </w:pPr>
      <w:r>
        <w:rPr>
          <w:rFonts w:ascii="Times New Roman" w:hAnsi="Times New Roman"/>
          <w:sz w:val="24"/>
          <w:szCs w:val="24"/>
        </w:rPr>
        <w:t>Review/Teach the concept of judicial review (Slides 1</w:t>
      </w:r>
      <w:r w:rsidR="009C4017">
        <w:rPr>
          <w:rFonts w:ascii="Times New Roman" w:hAnsi="Times New Roman"/>
          <w:sz w:val="24"/>
          <w:szCs w:val="24"/>
        </w:rPr>
        <w:t>8</w:t>
      </w:r>
      <w:r>
        <w:rPr>
          <w:rFonts w:ascii="Times New Roman" w:hAnsi="Times New Roman"/>
          <w:sz w:val="24"/>
          <w:szCs w:val="24"/>
        </w:rPr>
        <w:t>-</w:t>
      </w:r>
      <w:r w:rsidR="009C4017">
        <w:rPr>
          <w:rFonts w:ascii="Times New Roman" w:hAnsi="Times New Roman"/>
          <w:sz w:val="24"/>
          <w:szCs w:val="24"/>
        </w:rPr>
        <w:t>20</w:t>
      </w:r>
      <w:r>
        <w:rPr>
          <w:rFonts w:ascii="Times New Roman" w:hAnsi="Times New Roman"/>
          <w:sz w:val="24"/>
          <w:szCs w:val="24"/>
        </w:rPr>
        <w:t>)</w:t>
      </w:r>
    </w:p>
    <w:p w14:paraId="47BB675C" w14:textId="77777777" w:rsidR="00C915EE" w:rsidRDefault="00C915EE" w:rsidP="003A61DF">
      <w:pPr>
        <w:pStyle w:val="NoSpacing"/>
        <w:numPr>
          <w:ilvl w:val="1"/>
          <w:numId w:val="33"/>
        </w:numPr>
        <w:rPr>
          <w:rFonts w:ascii="Times New Roman" w:hAnsi="Times New Roman"/>
          <w:sz w:val="24"/>
          <w:szCs w:val="24"/>
        </w:rPr>
      </w:pPr>
      <w:r>
        <w:rPr>
          <w:rFonts w:ascii="Times New Roman" w:hAnsi="Times New Roman"/>
          <w:sz w:val="24"/>
          <w:szCs w:val="24"/>
        </w:rPr>
        <w:t xml:space="preserve">Provide background and have participants watch video summary of </w:t>
      </w:r>
      <w:r w:rsidRPr="00EA7D25">
        <w:rPr>
          <w:rFonts w:ascii="Times New Roman" w:hAnsi="Times New Roman"/>
          <w:i/>
          <w:iCs/>
          <w:sz w:val="24"/>
          <w:szCs w:val="24"/>
        </w:rPr>
        <w:t>Marbury v. Madison (</w:t>
      </w:r>
      <w:r>
        <w:rPr>
          <w:rFonts w:ascii="Times New Roman" w:hAnsi="Times New Roman"/>
          <w:sz w:val="24"/>
          <w:szCs w:val="24"/>
        </w:rPr>
        <w:t>Note: you may have to click to skip an ad as this is a free resource linked from YouTube)</w:t>
      </w:r>
    </w:p>
    <w:p w14:paraId="7B790CFC" w14:textId="77777777" w:rsidR="00C915EE" w:rsidRDefault="00C915EE" w:rsidP="003A61DF">
      <w:pPr>
        <w:pStyle w:val="NoSpacing"/>
        <w:numPr>
          <w:ilvl w:val="1"/>
          <w:numId w:val="33"/>
        </w:numPr>
        <w:rPr>
          <w:rFonts w:ascii="Times New Roman" w:hAnsi="Times New Roman"/>
          <w:sz w:val="24"/>
          <w:szCs w:val="24"/>
        </w:rPr>
      </w:pPr>
      <w:r>
        <w:rPr>
          <w:rFonts w:ascii="Times New Roman" w:hAnsi="Times New Roman"/>
          <w:sz w:val="24"/>
          <w:szCs w:val="24"/>
        </w:rPr>
        <w:lastRenderedPageBreak/>
        <w:t>Review the video and reemphasize main points</w:t>
      </w:r>
    </w:p>
    <w:p w14:paraId="6DF41435" w14:textId="27B55CAA" w:rsidR="00C915EE" w:rsidRDefault="00C915EE" w:rsidP="003A61DF">
      <w:pPr>
        <w:pStyle w:val="NoSpacing"/>
        <w:numPr>
          <w:ilvl w:val="0"/>
          <w:numId w:val="33"/>
        </w:numPr>
        <w:rPr>
          <w:rFonts w:ascii="Times New Roman" w:hAnsi="Times New Roman"/>
          <w:sz w:val="24"/>
          <w:szCs w:val="24"/>
        </w:rPr>
      </w:pPr>
      <w:r>
        <w:rPr>
          <w:rFonts w:ascii="Times New Roman" w:hAnsi="Times New Roman"/>
          <w:sz w:val="24"/>
          <w:szCs w:val="24"/>
        </w:rPr>
        <w:t xml:space="preserve">Once the basics of judicial review have been taught, have participants complete a check for understanding before continuing (Slide </w:t>
      </w:r>
      <w:r w:rsidR="009C4017">
        <w:rPr>
          <w:rFonts w:ascii="Times New Roman" w:hAnsi="Times New Roman"/>
          <w:sz w:val="24"/>
          <w:szCs w:val="24"/>
        </w:rPr>
        <w:t>21</w:t>
      </w:r>
      <w:r>
        <w:rPr>
          <w:rFonts w:ascii="Times New Roman" w:hAnsi="Times New Roman"/>
          <w:sz w:val="24"/>
          <w:szCs w:val="24"/>
        </w:rPr>
        <w:t>)</w:t>
      </w:r>
    </w:p>
    <w:p w14:paraId="409741BC" w14:textId="1727F4B0" w:rsidR="00C915EE" w:rsidRDefault="009C4017" w:rsidP="003A61DF">
      <w:pPr>
        <w:pStyle w:val="NoSpacing"/>
        <w:numPr>
          <w:ilvl w:val="1"/>
          <w:numId w:val="33"/>
        </w:numPr>
        <w:rPr>
          <w:rFonts w:ascii="Times New Roman" w:hAnsi="Times New Roman"/>
          <w:sz w:val="24"/>
          <w:szCs w:val="24"/>
        </w:rPr>
      </w:pPr>
      <w:r>
        <w:rPr>
          <w:rFonts w:ascii="Times New Roman" w:hAnsi="Times New Roman"/>
          <w:sz w:val="24"/>
          <w:szCs w:val="24"/>
        </w:rPr>
        <w:t>Q</w:t>
      </w:r>
      <w:r w:rsidR="00C915EE">
        <w:rPr>
          <w:rFonts w:ascii="Times New Roman" w:hAnsi="Times New Roman"/>
          <w:sz w:val="24"/>
          <w:szCs w:val="24"/>
        </w:rPr>
        <w:t>uiz will already be integrated into the presentation</w:t>
      </w:r>
      <w:r>
        <w:rPr>
          <w:rFonts w:ascii="Times New Roman" w:hAnsi="Times New Roman"/>
          <w:sz w:val="24"/>
          <w:szCs w:val="24"/>
        </w:rPr>
        <w:t xml:space="preserve"> (Slide 22)</w:t>
      </w:r>
    </w:p>
    <w:p w14:paraId="72E2B0D1" w14:textId="5C946C41" w:rsidR="009C4017" w:rsidRDefault="009C4017" w:rsidP="003A61DF">
      <w:pPr>
        <w:pStyle w:val="NoSpacing"/>
        <w:numPr>
          <w:ilvl w:val="1"/>
          <w:numId w:val="33"/>
        </w:numPr>
        <w:rPr>
          <w:rFonts w:ascii="Times New Roman" w:hAnsi="Times New Roman"/>
          <w:sz w:val="24"/>
          <w:szCs w:val="24"/>
        </w:rPr>
      </w:pPr>
      <w:r>
        <w:rPr>
          <w:rFonts w:ascii="Times New Roman" w:hAnsi="Times New Roman"/>
          <w:sz w:val="24"/>
          <w:szCs w:val="24"/>
        </w:rPr>
        <w:t>It is not timed so you will need to choose when to reveal the answers and continue to the next question</w:t>
      </w:r>
    </w:p>
    <w:p w14:paraId="05C1A47D" w14:textId="33F55464" w:rsidR="00C915EE" w:rsidRDefault="00C915EE" w:rsidP="003A61DF">
      <w:pPr>
        <w:pStyle w:val="NoSpacing"/>
        <w:numPr>
          <w:ilvl w:val="0"/>
          <w:numId w:val="33"/>
        </w:numPr>
        <w:rPr>
          <w:rFonts w:ascii="Times New Roman" w:hAnsi="Times New Roman"/>
          <w:sz w:val="24"/>
          <w:szCs w:val="24"/>
        </w:rPr>
      </w:pPr>
      <w:r>
        <w:rPr>
          <w:rFonts w:ascii="Times New Roman" w:hAnsi="Times New Roman"/>
          <w:sz w:val="24"/>
          <w:szCs w:val="24"/>
        </w:rPr>
        <w:t xml:space="preserve">Continue to instruct on judicial review.  You will go more in depth on the expansion of judicial review, landmark court cases, and the history of the Court’s use of the judicial review power (Slides </w:t>
      </w:r>
      <w:r w:rsidR="009C4017">
        <w:rPr>
          <w:rFonts w:ascii="Times New Roman" w:hAnsi="Times New Roman"/>
          <w:sz w:val="24"/>
          <w:szCs w:val="24"/>
        </w:rPr>
        <w:t>23</w:t>
      </w:r>
      <w:r>
        <w:rPr>
          <w:rFonts w:ascii="Times New Roman" w:hAnsi="Times New Roman"/>
          <w:sz w:val="24"/>
          <w:szCs w:val="24"/>
        </w:rPr>
        <w:t>-</w:t>
      </w:r>
      <w:r w:rsidR="009C4017">
        <w:rPr>
          <w:rFonts w:ascii="Times New Roman" w:hAnsi="Times New Roman"/>
          <w:sz w:val="24"/>
          <w:szCs w:val="24"/>
        </w:rPr>
        <w:t>25</w:t>
      </w:r>
      <w:r>
        <w:rPr>
          <w:rFonts w:ascii="Times New Roman" w:hAnsi="Times New Roman"/>
          <w:sz w:val="24"/>
          <w:szCs w:val="24"/>
        </w:rPr>
        <w:t>)</w:t>
      </w:r>
    </w:p>
    <w:p w14:paraId="70D0050E" w14:textId="4D0416B9" w:rsidR="00C915EE" w:rsidRDefault="00C915EE" w:rsidP="003A61DF">
      <w:pPr>
        <w:pStyle w:val="NoSpacing"/>
        <w:numPr>
          <w:ilvl w:val="0"/>
          <w:numId w:val="33"/>
        </w:numPr>
        <w:rPr>
          <w:rFonts w:ascii="Times New Roman" w:hAnsi="Times New Roman"/>
          <w:sz w:val="24"/>
          <w:szCs w:val="24"/>
        </w:rPr>
      </w:pPr>
      <w:r>
        <w:rPr>
          <w:rFonts w:ascii="Times New Roman" w:hAnsi="Times New Roman"/>
          <w:sz w:val="24"/>
          <w:szCs w:val="24"/>
        </w:rPr>
        <w:t>Pause for any questions before the final activity</w:t>
      </w:r>
    </w:p>
    <w:p w14:paraId="30E888A8" w14:textId="08E2BFB2" w:rsidR="00EA7D25" w:rsidRDefault="00EA7D25" w:rsidP="003A61DF">
      <w:pPr>
        <w:pStyle w:val="NoSpacing"/>
        <w:numPr>
          <w:ilvl w:val="0"/>
          <w:numId w:val="33"/>
        </w:numPr>
        <w:rPr>
          <w:rFonts w:ascii="Times New Roman" w:hAnsi="Times New Roman"/>
          <w:sz w:val="24"/>
          <w:szCs w:val="24"/>
        </w:rPr>
      </w:pPr>
      <w:r>
        <w:rPr>
          <w:rFonts w:ascii="Times New Roman" w:hAnsi="Times New Roman"/>
          <w:sz w:val="24"/>
          <w:szCs w:val="24"/>
        </w:rPr>
        <w:t>For the final activity, participants will experience judicial review (Slide 26)</w:t>
      </w:r>
    </w:p>
    <w:p w14:paraId="775EEC62" w14:textId="4DD0154E" w:rsidR="00C915EE" w:rsidRPr="00EA7D25" w:rsidRDefault="00EA7D25" w:rsidP="003A61DF">
      <w:pPr>
        <w:pStyle w:val="NoSpacing"/>
        <w:numPr>
          <w:ilvl w:val="0"/>
          <w:numId w:val="33"/>
        </w:numPr>
        <w:rPr>
          <w:rFonts w:ascii="Times New Roman" w:hAnsi="Times New Roman"/>
          <w:sz w:val="24"/>
          <w:szCs w:val="24"/>
        </w:rPr>
      </w:pPr>
      <w:r>
        <w:rPr>
          <w:rFonts w:ascii="Times New Roman" w:hAnsi="Times New Roman"/>
          <w:sz w:val="24"/>
          <w:szCs w:val="24"/>
        </w:rPr>
        <w:t>Have participants open a copy of</w:t>
      </w:r>
      <w:r w:rsidR="00C915EE">
        <w:rPr>
          <w:rFonts w:ascii="Times New Roman" w:hAnsi="Times New Roman"/>
          <w:sz w:val="24"/>
          <w:szCs w:val="24"/>
        </w:rPr>
        <w:t xml:space="preserve"> the “Civics in Real Life Docket: </w:t>
      </w:r>
      <w:r w:rsidR="00C915EE" w:rsidRPr="00EA7D25">
        <w:rPr>
          <w:rFonts w:ascii="Times New Roman" w:hAnsi="Times New Roman"/>
          <w:i/>
          <w:iCs/>
          <w:sz w:val="24"/>
          <w:szCs w:val="24"/>
        </w:rPr>
        <w:t xml:space="preserve">Edwards v. </w:t>
      </w:r>
      <w:proofErr w:type="spellStart"/>
      <w:r w:rsidR="00C915EE" w:rsidRPr="00EA7D25">
        <w:rPr>
          <w:rFonts w:ascii="Times New Roman" w:hAnsi="Times New Roman"/>
          <w:i/>
          <w:iCs/>
          <w:sz w:val="24"/>
          <w:szCs w:val="24"/>
        </w:rPr>
        <w:t>Vannoy</w:t>
      </w:r>
      <w:proofErr w:type="spellEnd"/>
      <w:r w:rsidR="00C915EE" w:rsidRPr="00EA7D25">
        <w:rPr>
          <w:rFonts w:ascii="Times New Roman" w:hAnsi="Times New Roman"/>
          <w:i/>
          <w:iCs/>
          <w:sz w:val="24"/>
          <w:szCs w:val="24"/>
        </w:rPr>
        <w:t>”</w:t>
      </w:r>
      <w:r>
        <w:rPr>
          <w:rFonts w:ascii="Times New Roman" w:hAnsi="Times New Roman"/>
          <w:i/>
          <w:iCs/>
          <w:sz w:val="24"/>
          <w:szCs w:val="24"/>
        </w:rPr>
        <w:t xml:space="preserve"> </w:t>
      </w:r>
      <w:r w:rsidRPr="00EA7D25">
        <w:rPr>
          <w:rFonts w:ascii="Times New Roman" w:hAnsi="Times New Roman"/>
          <w:sz w:val="24"/>
          <w:szCs w:val="24"/>
        </w:rPr>
        <w:t>in the interactive PDF viewer</w:t>
      </w:r>
      <w:r w:rsidR="00F769E5">
        <w:rPr>
          <w:rFonts w:ascii="Times New Roman" w:hAnsi="Times New Roman"/>
          <w:sz w:val="24"/>
          <w:szCs w:val="24"/>
        </w:rPr>
        <w:t xml:space="preserve"> (Slide 27)</w:t>
      </w:r>
    </w:p>
    <w:p w14:paraId="713F97DB" w14:textId="19C075C1" w:rsidR="00C915EE" w:rsidRDefault="00C915EE" w:rsidP="003A61DF">
      <w:pPr>
        <w:pStyle w:val="NoSpacing"/>
        <w:numPr>
          <w:ilvl w:val="0"/>
          <w:numId w:val="33"/>
        </w:numPr>
        <w:rPr>
          <w:rFonts w:ascii="Times New Roman" w:hAnsi="Times New Roman"/>
          <w:sz w:val="24"/>
          <w:szCs w:val="24"/>
        </w:rPr>
      </w:pPr>
      <w:r>
        <w:rPr>
          <w:rFonts w:ascii="Times New Roman" w:hAnsi="Times New Roman"/>
          <w:sz w:val="24"/>
          <w:szCs w:val="24"/>
        </w:rPr>
        <w:t>Provide participants time (5 minutes) to read</w:t>
      </w:r>
      <w:r w:rsidR="00EA7D25">
        <w:rPr>
          <w:rFonts w:ascii="Times New Roman" w:hAnsi="Times New Roman"/>
          <w:sz w:val="24"/>
          <w:szCs w:val="24"/>
        </w:rPr>
        <w:t xml:space="preserve"> </w:t>
      </w:r>
      <w:r>
        <w:rPr>
          <w:rFonts w:ascii="Times New Roman" w:hAnsi="Times New Roman"/>
          <w:sz w:val="24"/>
          <w:szCs w:val="24"/>
        </w:rPr>
        <w:t xml:space="preserve">the summary/facts of the case and prior case precedents (Slide </w:t>
      </w:r>
      <w:r w:rsidR="00EA7D25">
        <w:rPr>
          <w:rFonts w:ascii="Times New Roman" w:hAnsi="Times New Roman"/>
          <w:sz w:val="24"/>
          <w:szCs w:val="24"/>
        </w:rPr>
        <w:t>27</w:t>
      </w:r>
      <w:r>
        <w:rPr>
          <w:rFonts w:ascii="Times New Roman" w:hAnsi="Times New Roman"/>
          <w:sz w:val="24"/>
          <w:szCs w:val="24"/>
        </w:rPr>
        <w:t>)</w:t>
      </w:r>
    </w:p>
    <w:p w14:paraId="2FB1AE7C" w14:textId="48CE534E" w:rsidR="00C915EE" w:rsidRDefault="00C915EE" w:rsidP="003A61DF">
      <w:pPr>
        <w:pStyle w:val="NoSpacing"/>
        <w:numPr>
          <w:ilvl w:val="0"/>
          <w:numId w:val="33"/>
        </w:numPr>
        <w:rPr>
          <w:rFonts w:ascii="Times New Roman" w:hAnsi="Times New Roman"/>
          <w:sz w:val="24"/>
          <w:szCs w:val="24"/>
        </w:rPr>
      </w:pPr>
      <w:r>
        <w:rPr>
          <w:rFonts w:ascii="Times New Roman" w:hAnsi="Times New Roman"/>
          <w:sz w:val="24"/>
          <w:szCs w:val="24"/>
        </w:rPr>
        <w:t>Ask participants to share</w:t>
      </w:r>
      <w:r w:rsidR="00EA7D25">
        <w:rPr>
          <w:rFonts w:ascii="Times New Roman" w:hAnsi="Times New Roman"/>
          <w:sz w:val="24"/>
          <w:szCs w:val="24"/>
        </w:rPr>
        <w:t xml:space="preserve"> using the Open-Ended Question feature in the Nearpod</w:t>
      </w:r>
      <w:r w:rsidR="00004F8A">
        <w:rPr>
          <w:rFonts w:ascii="Times New Roman" w:hAnsi="Times New Roman"/>
          <w:sz w:val="24"/>
          <w:szCs w:val="24"/>
        </w:rPr>
        <w:t xml:space="preserve"> regarding </w:t>
      </w:r>
      <w:r>
        <w:rPr>
          <w:rFonts w:ascii="Times New Roman" w:hAnsi="Times New Roman"/>
          <w:sz w:val="24"/>
          <w:szCs w:val="24"/>
        </w:rPr>
        <w:t>how they think the Court should decide (See “Think &amp; Do” at bottom of handout)</w:t>
      </w:r>
      <w:r w:rsidR="00F769E5">
        <w:rPr>
          <w:rFonts w:ascii="Times New Roman" w:hAnsi="Times New Roman"/>
          <w:sz w:val="24"/>
          <w:szCs w:val="24"/>
        </w:rPr>
        <w:t xml:space="preserve"> (Slide 28)</w:t>
      </w:r>
    </w:p>
    <w:p w14:paraId="11B76C36" w14:textId="38C19B94" w:rsidR="00C915EE" w:rsidRDefault="00C915EE" w:rsidP="003A61DF">
      <w:pPr>
        <w:pStyle w:val="NoSpacing"/>
        <w:numPr>
          <w:ilvl w:val="0"/>
          <w:numId w:val="33"/>
        </w:numPr>
        <w:rPr>
          <w:rFonts w:ascii="Times New Roman" w:hAnsi="Times New Roman"/>
          <w:sz w:val="24"/>
          <w:szCs w:val="24"/>
        </w:rPr>
      </w:pPr>
      <w:r>
        <w:rPr>
          <w:rFonts w:ascii="Times New Roman" w:hAnsi="Times New Roman"/>
          <w:sz w:val="24"/>
          <w:szCs w:val="24"/>
        </w:rPr>
        <w:t xml:space="preserve">Share with the group the actual outcome of the case and the Court’s decision (see presenter notes in </w:t>
      </w:r>
      <w:r w:rsidR="00004F8A">
        <w:rPr>
          <w:rFonts w:ascii="Times New Roman" w:hAnsi="Times New Roman"/>
          <w:sz w:val="24"/>
          <w:szCs w:val="24"/>
        </w:rPr>
        <w:t>PowerPoint</w:t>
      </w:r>
      <w:r>
        <w:rPr>
          <w:rFonts w:ascii="Times New Roman" w:hAnsi="Times New Roman"/>
          <w:sz w:val="24"/>
          <w:szCs w:val="24"/>
        </w:rPr>
        <w:t>)</w:t>
      </w:r>
    </w:p>
    <w:p w14:paraId="44BEFBDB" w14:textId="02A08868" w:rsidR="00C915EE" w:rsidRDefault="00C915EE" w:rsidP="003A61DF">
      <w:pPr>
        <w:pStyle w:val="NoSpacing"/>
        <w:numPr>
          <w:ilvl w:val="0"/>
          <w:numId w:val="33"/>
        </w:numPr>
        <w:rPr>
          <w:rFonts w:ascii="Times New Roman" w:hAnsi="Times New Roman"/>
          <w:sz w:val="24"/>
          <w:szCs w:val="24"/>
        </w:rPr>
      </w:pPr>
      <w:r>
        <w:rPr>
          <w:rFonts w:ascii="Times New Roman" w:hAnsi="Times New Roman"/>
          <w:sz w:val="24"/>
          <w:szCs w:val="24"/>
        </w:rPr>
        <w:t xml:space="preserve">Begin to close the presentation by sharing with participants how this relates to their everyday life and encourage them to stay active/engaged (Slides </w:t>
      </w:r>
      <w:r w:rsidR="00004F8A">
        <w:rPr>
          <w:rFonts w:ascii="Times New Roman" w:hAnsi="Times New Roman"/>
          <w:sz w:val="24"/>
          <w:szCs w:val="24"/>
        </w:rPr>
        <w:t>29</w:t>
      </w:r>
      <w:r>
        <w:rPr>
          <w:rFonts w:ascii="Times New Roman" w:hAnsi="Times New Roman"/>
          <w:sz w:val="24"/>
          <w:szCs w:val="24"/>
        </w:rPr>
        <w:t xml:space="preserve"> &amp; </w:t>
      </w:r>
      <w:r w:rsidR="00004F8A">
        <w:rPr>
          <w:rFonts w:ascii="Times New Roman" w:hAnsi="Times New Roman"/>
          <w:sz w:val="24"/>
          <w:szCs w:val="24"/>
        </w:rPr>
        <w:t>3</w:t>
      </w:r>
      <w:r>
        <w:rPr>
          <w:rFonts w:ascii="Times New Roman" w:hAnsi="Times New Roman"/>
          <w:sz w:val="24"/>
          <w:szCs w:val="24"/>
        </w:rPr>
        <w:t>0)</w:t>
      </w:r>
    </w:p>
    <w:p w14:paraId="360D26FA" w14:textId="5EFF707A" w:rsidR="005D7397" w:rsidRDefault="005D7397" w:rsidP="005D7397">
      <w:pPr>
        <w:pStyle w:val="NoSpacing"/>
        <w:numPr>
          <w:ilvl w:val="0"/>
          <w:numId w:val="33"/>
        </w:numPr>
        <w:rPr>
          <w:rFonts w:ascii="Times New Roman" w:hAnsi="Times New Roman"/>
          <w:sz w:val="24"/>
          <w:szCs w:val="24"/>
        </w:rPr>
      </w:pPr>
      <w:r w:rsidRPr="007B6E28">
        <w:rPr>
          <w:rFonts w:ascii="Times New Roman" w:hAnsi="Times New Roman"/>
          <w:sz w:val="24"/>
          <w:szCs w:val="24"/>
        </w:rPr>
        <w:t xml:space="preserve">Provide quick recognition to the Florida Joint Center for Citizenship at the Lou Frey Institute at UCF for their work in the creation of the curriculum for these lessons. (Slide </w:t>
      </w:r>
      <w:r>
        <w:rPr>
          <w:rFonts w:ascii="Times New Roman" w:hAnsi="Times New Roman"/>
          <w:sz w:val="24"/>
          <w:szCs w:val="24"/>
        </w:rPr>
        <w:t>31)</w:t>
      </w:r>
    </w:p>
    <w:p w14:paraId="6DD0C8C9" w14:textId="77777777" w:rsidR="00C915EE" w:rsidRDefault="00C915EE" w:rsidP="003A61DF">
      <w:pPr>
        <w:pStyle w:val="NoSpacing"/>
        <w:numPr>
          <w:ilvl w:val="0"/>
          <w:numId w:val="33"/>
        </w:numPr>
        <w:rPr>
          <w:rFonts w:ascii="Times New Roman" w:hAnsi="Times New Roman"/>
          <w:sz w:val="24"/>
          <w:szCs w:val="24"/>
        </w:rPr>
      </w:pPr>
      <w:r>
        <w:rPr>
          <w:rFonts w:ascii="Times New Roman" w:hAnsi="Times New Roman"/>
          <w:sz w:val="24"/>
          <w:szCs w:val="24"/>
        </w:rPr>
        <w:t>Thank your participants for coming!</w:t>
      </w:r>
    </w:p>
    <w:p w14:paraId="7DB3CB1D" w14:textId="77777777" w:rsidR="00C915EE" w:rsidRDefault="00C915EE" w:rsidP="00C915EE">
      <w:pPr>
        <w:rPr>
          <w:rFonts w:ascii="Times New Roman" w:hAnsi="Times New Roman" w:cs="Times New Roman"/>
          <w:b/>
          <w:i/>
        </w:rPr>
      </w:pPr>
    </w:p>
    <w:p w14:paraId="689D35E2" w14:textId="72291F60" w:rsidR="00C915EE" w:rsidRDefault="00C915EE" w:rsidP="00F344F1">
      <w:pPr>
        <w:rPr>
          <w:rFonts w:ascii="Times New Roman" w:hAnsi="Times New Roman" w:cs="Times New Roman"/>
          <w:b/>
          <w:i/>
        </w:rPr>
      </w:pPr>
    </w:p>
    <w:p w14:paraId="2EA5A4E1" w14:textId="7B11D607" w:rsidR="00C915EE" w:rsidRDefault="00C915EE" w:rsidP="00F344F1">
      <w:pPr>
        <w:rPr>
          <w:rFonts w:ascii="Times New Roman" w:hAnsi="Times New Roman" w:cs="Times New Roman"/>
          <w:b/>
          <w:i/>
        </w:rPr>
      </w:pPr>
    </w:p>
    <w:sectPr w:rsidR="00C915EE" w:rsidSect="00B270A1">
      <w:footerReference w:type="default" r:id="rId22"/>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4CCE0" w14:textId="77777777" w:rsidR="006666AA" w:rsidRDefault="006666AA" w:rsidP="00AE38A2">
      <w:r>
        <w:separator/>
      </w:r>
    </w:p>
  </w:endnote>
  <w:endnote w:type="continuationSeparator" w:id="0">
    <w:p w14:paraId="0B350D6A" w14:textId="77777777" w:rsidR="006666AA" w:rsidRDefault="006666AA" w:rsidP="00AE3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154FE" w14:textId="3148B9B3" w:rsidR="005B1234" w:rsidRDefault="005B1234">
    <w:pPr>
      <w:pStyle w:val="Footer"/>
    </w:pPr>
  </w:p>
  <w:p w14:paraId="032EBFD3" w14:textId="600984C0" w:rsidR="005B1234" w:rsidRDefault="005B1234" w:rsidP="005B1234">
    <w:pPr>
      <w:pStyle w:val="Footer"/>
      <w:jc w:val="right"/>
    </w:pPr>
    <w:r>
      <w:rPr>
        <w:noProof/>
      </w:rPr>
      <w:drawing>
        <wp:inline distT="0" distB="0" distL="0" distR="0" wp14:anchorId="6836A5B8" wp14:editId="13807A3C">
          <wp:extent cx="1496942" cy="430371"/>
          <wp:effectExtent l="0" t="0" r="0" b="8255"/>
          <wp:docPr id="16" name="Picture 1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9354" cy="44256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4A9E8" w14:textId="77777777" w:rsidR="006666AA" w:rsidRDefault="006666AA" w:rsidP="00AE38A2">
      <w:r>
        <w:separator/>
      </w:r>
    </w:p>
  </w:footnote>
  <w:footnote w:type="continuationSeparator" w:id="0">
    <w:p w14:paraId="734FF9D5" w14:textId="77777777" w:rsidR="006666AA" w:rsidRDefault="006666AA" w:rsidP="00AE38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4499"/>
    <w:multiLevelType w:val="multilevel"/>
    <w:tmpl w:val="FAC2B182"/>
    <w:lvl w:ilvl="0">
      <w:start w:val="1"/>
      <w:numFmt w:val="bullet"/>
      <w:lvlText w:val=""/>
      <w:lvlJc w:val="left"/>
      <w:pPr>
        <w:tabs>
          <w:tab w:val="num" w:pos="720"/>
        </w:tabs>
        <w:ind w:left="720" w:hanging="360"/>
      </w:pPr>
      <w:rPr>
        <w:rFonts w:ascii="Symbol" w:hAnsi="Symbol" w:hint="default"/>
        <w:color w:val="auto"/>
        <w:sz w:val="20"/>
        <w:szCs w:val="20"/>
      </w:rPr>
    </w:lvl>
    <w:lvl w:ilvl="1">
      <w:start w:val="1"/>
      <w:numFmt w:val="bullet"/>
      <w:lvlText w:val="o"/>
      <w:lvlJc w:val="left"/>
      <w:pPr>
        <w:tabs>
          <w:tab w:val="num" w:pos="1440"/>
        </w:tabs>
        <w:ind w:left="1440" w:hanging="360"/>
      </w:pPr>
      <w:rPr>
        <w:rFonts w:ascii="Courier New" w:hAnsi="Courier New" w:cs="Arial"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15:restartNumberingAfterBreak="0">
    <w:nsid w:val="061F0D3E"/>
    <w:multiLevelType w:val="hybridMultilevel"/>
    <w:tmpl w:val="EA5EDB5A"/>
    <w:lvl w:ilvl="0" w:tplc="2604DDBE">
      <w:start w:val="1"/>
      <w:numFmt w:val="bullet"/>
      <w:lvlText w:val=""/>
      <w:lvlJc w:val="left"/>
      <w:pPr>
        <w:ind w:left="1440" w:hanging="432"/>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824EB2"/>
    <w:multiLevelType w:val="multilevel"/>
    <w:tmpl w:val="A08A67B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DE06EF1"/>
    <w:multiLevelType w:val="hybridMultilevel"/>
    <w:tmpl w:val="DA14E642"/>
    <w:lvl w:ilvl="0" w:tplc="04090001">
      <w:start w:val="1"/>
      <w:numFmt w:val="bullet"/>
      <w:lvlText w:val=""/>
      <w:lvlJc w:val="left"/>
      <w:pPr>
        <w:tabs>
          <w:tab w:val="num" w:pos="720"/>
        </w:tabs>
        <w:ind w:left="720" w:hanging="360"/>
      </w:pPr>
      <w:rPr>
        <w:rFonts w:ascii="Symbol" w:hAnsi="Symbol" w:cs="Cambria"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Cambria"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Cambria"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5BA2597"/>
    <w:multiLevelType w:val="hybridMultilevel"/>
    <w:tmpl w:val="DCBEE3C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160F7F4F"/>
    <w:multiLevelType w:val="hybridMultilevel"/>
    <w:tmpl w:val="A08A67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1A4038D3"/>
    <w:multiLevelType w:val="hybridMultilevel"/>
    <w:tmpl w:val="2DA8D5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817A7B"/>
    <w:multiLevelType w:val="hybridMultilevel"/>
    <w:tmpl w:val="1DE8AE5A"/>
    <w:lvl w:ilvl="0" w:tplc="E2A8F63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960B35"/>
    <w:multiLevelType w:val="hybridMultilevel"/>
    <w:tmpl w:val="55A06148"/>
    <w:lvl w:ilvl="0" w:tplc="A1A60CA6">
      <w:start w:val="1"/>
      <w:numFmt w:val="bullet"/>
      <w:lvlText w:val="•"/>
      <w:lvlJc w:val="left"/>
      <w:pPr>
        <w:tabs>
          <w:tab w:val="num" w:pos="720"/>
        </w:tabs>
        <w:ind w:left="720" w:hanging="360"/>
      </w:pPr>
      <w:rPr>
        <w:rFonts w:ascii="Times New Roman" w:hAnsi="Times New Roman" w:hint="default"/>
      </w:rPr>
    </w:lvl>
    <w:lvl w:ilvl="1" w:tplc="BCDCEA88" w:tentative="1">
      <w:start w:val="1"/>
      <w:numFmt w:val="bullet"/>
      <w:lvlText w:val="•"/>
      <w:lvlJc w:val="left"/>
      <w:pPr>
        <w:tabs>
          <w:tab w:val="num" w:pos="1440"/>
        </w:tabs>
        <w:ind w:left="1440" w:hanging="360"/>
      </w:pPr>
      <w:rPr>
        <w:rFonts w:ascii="Times New Roman" w:hAnsi="Times New Roman" w:hint="default"/>
      </w:rPr>
    </w:lvl>
    <w:lvl w:ilvl="2" w:tplc="F73677AC" w:tentative="1">
      <w:start w:val="1"/>
      <w:numFmt w:val="bullet"/>
      <w:lvlText w:val="•"/>
      <w:lvlJc w:val="left"/>
      <w:pPr>
        <w:tabs>
          <w:tab w:val="num" w:pos="2160"/>
        </w:tabs>
        <w:ind w:left="2160" w:hanging="360"/>
      </w:pPr>
      <w:rPr>
        <w:rFonts w:ascii="Times New Roman" w:hAnsi="Times New Roman" w:hint="default"/>
      </w:rPr>
    </w:lvl>
    <w:lvl w:ilvl="3" w:tplc="9028FA66" w:tentative="1">
      <w:start w:val="1"/>
      <w:numFmt w:val="bullet"/>
      <w:lvlText w:val="•"/>
      <w:lvlJc w:val="left"/>
      <w:pPr>
        <w:tabs>
          <w:tab w:val="num" w:pos="2880"/>
        </w:tabs>
        <w:ind w:left="2880" w:hanging="360"/>
      </w:pPr>
      <w:rPr>
        <w:rFonts w:ascii="Times New Roman" w:hAnsi="Times New Roman" w:hint="default"/>
      </w:rPr>
    </w:lvl>
    <w:lvl w:ilvl="4" w:tplc="B914CA00" w:tentative="1">
      <w:start w:val="1"/>
      <w:numFmt w:val="bullet"/>
      <w:lvlText w:val="•"/>
      <w:lvlJc w:val="left"/>
      <w:pPr>
        <w:tabs>
          <w:tab w:val="num" w:pos="3600"/>
        </w:tabs>
        <w:ind w:left="3600" w:hanging="360"/>
      </w:pPr>
      <w:rPr>
        <w:rFonts w:ascii="Times New Roman" w:hAnsi="Times New Roman" w:hint="default"/>
      </w:rPr>
    </w:lvl>
    <w:lvl w:ilvl="5" w:tplc="E6829AA4" w:tentative="1">
      <w:start w:val="1"/>
      <w:numFmt w:val="bullet"/>
      <w:lvlText w:val="•"/>
      <w:lvlJc w:val="left"/>
      <w:pPr>
        <w:tabs>
          <w:tab w:val="num" w:pos="4320"/>
        </w:tabs>
        <w:ind w:left="4320" w:hanging="360"/>
      </w:pPr>
      <w:rPr>
        <w:rFonts w:ascii="Times New Roman" w:hAnsi="Times New Roman" w:hint="default"/>
      </w:rPr>
    </w:lvl>
    <w:lvl w:ilvl="6" w:tplc="22D6E3C2" w:tentative="1">
      <w:start w:val="1"/>
      <w:numFmt w:val="bullet"/>
      <w:lvlText w:val="•"/>
      <w:lvlJc w:val="left"/>
      <w:pPr>
        <w:tabs>
          <w:tab w:val="num" w:pos="5040"/>
        </w:tabs>
        <w:ind w:left="5040" w:hanging="360"/>
      </w:pPr>
      <w:rPr>
        <w:rFonts w:ascii="Times New Roman" w:hAnsi="Times New Roman" w:hint="default"/>
      </w:rPr>
    </w:lvl>
    <w:lvl w:ilvl="7" w:tplc="396422E4" w:tentative="1">
      <w:start w:val="1"/>
      <w:numFmt w:val="bullet"/>
      <w:lvlText w:val="•"/>
      <w:lvlJc w:val="left"/>
      <w:pPr>
        <w:tabs>
          <w:tab w:val="num" w:pos="5760"/>
        </w:tabs>
        <w:ind w:left="5760" w:hanging="360"/>
      </w:pPr>
      <w:rPr>
        <w:rFonts w:ascii="Times New Roman" w:hAnsi="Times New Roman" w:hint="default"/>
      </w:rPr>
    </w:lvl>
    <w:lvl w:ilvl="8" w:tplc="F8CC4D3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BD90E31"/>
    <w:multiLevelType w:val="hybridMultilevel"/>
    <w:tmpl w:val="259AE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Cambria"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Cambria"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1CC15CC1"/>
    <w:multiLevelType w:val="multilevel"/>
    <w:tmpl w:val="60646480"/>
    <w:lvl w:ilvl="0">
      <w:start w:val="1"/>
      <w:numFmt w:val="bullet"/>
      <w:lvlText w:val=""/>
      <w:lvlJc w:val="left"/>
      <w:pPr>
        <w:tabs>
          <w:tab w:val="num" w:pos="720"/>
        </w:tabs>
        <w:ind w:left="720" w:hanging="360"/>
      </w:pPr>
      <w:rPr>
        <w:rFonts w:ascii="Symbol" w:hAnsi="Symbol" w:cs="Cambria" w:hint="default"/>
        <w:sz w:val="20"/>
        <w:szCs w:val="20"/>
      </w:rPr>
    </w:lvl>
    <w:lvl w:ilvl="1">
      <w:start w:val="1"/>
      <w:numFmt w:val="bullet"/>
      <w:lvlText w:val="o"/>
      <w:lvlJc w:val="left"/>
      <w:pPr>
        <w:tabs>
          <w:tab w:val="num" w:pos="1440"/>
        </w:tabs>
        <w:ind w:left="1440" w:hanging="360"/>
      </w:pPr>
      <w:rPr>
        <w:rFonts w:ascii="Courier New" w:hAnsi="Courier New" w:cs="Arial"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15:restartNumberingAfterBreak="0">
    <w:nsid w:val="1FB34613"/>
    <w:multiLevelType w:val="hybridMultilevel"/>
    <w:tmpl w:val="0F2C7664"/>
    <w:lvl w:ilvl="0" w:tplc="4DCA9C1A">
      <w:start w:val="1"/>
      <w:numFmt w:val="bullet"/>
      <w:lvlText w:val="•"/>
      <w:lvlJc w:val="left"/>
      <w:pPr>
        <w:tabs>
          <w:tab w:val="num" w:pos="720"/>
        </w:tabs>
        <w:ind w:left="720" w:hanging="360"/>
      </w:pPr>
      <w:rPr>
        <w:rFonts w:ascii="Times New Roman" w:hAnsi="Times New Roman" w:hint="default"/>
      </w:rPr>
    </w:lvl>
    <w:lvl w:ilvl="1" w:tplc="1E307EC0" w:tentative="1">
      <w:start w:val="1"/>
      <w:numFmt w:val="bullet"/>
      <w:lvlText w:val="•"/>
      <w:lvlJc w:val="left"/>
      <w:pPr>
        <w:tabs>
          <w:tab w:val="num" w:pos="1440"/>
        </w:tabs>
        <w:ind w:left="1440" w:hanging="360"/>
      </w:pPr>
      <w:rPr>
        <w:rFonts w:ascii="Times New Roman" w:hAnsi="Times New Roman" w:hint="default"/>
      </w:rPr>
    </w:lvl>
    <w:lvl w:ilvl="2" w:tplc="28DCDC76" w:tentative="1">
      <w:start w:val="1"/>
      <w:numFmt w:val="bullet"/>
      <w:lvlText w:val="•"/>
      <w:lvlJc w:val="left"/>
      <w:pPr>
        <w:tabs>
          <w:tab w:val="num" w:pos="2160"/>
        </w:tabs>
        <w:ind w:left="2160" w:hanging="360"/>
      </w:pPr>
      <w:rPr>
        <w:rFonts w:ascii="Times New Roman" w:hAnsi="Times New Roman" w:hint="default"/>
      </w:rPr>
    </w:lvl>
    <w:lvl w:ilvl="3" w:tplc="3A7277D6" w:tentative="1">
      <w:start w:val="1"/>
      <w:numFmt w:val="bullet"/>
      <w:lvlText w:val="•"/>
      <w:lvlJc w:val="left"/>
      <w:pPr>
        <w:tabs>
          <w:tab w:val="num" w:pos="2880"/>
        </w:tabs>
        <w:ind w:left="2880" w:hanging="360"/>
      </w:pPr>
      <w:rPr>
        <w:rFonts w:ascii="Times New Roman" w:hAnsi="Times New Roman" w:hint="default"/>
      </w:rPr>
    </w:lvl>
    <w:lvl w:ilvl="4" w:tplc="CE4A98EC" w:tentative="1">
      <w:start w:val="1"/>
      <w:numFmt w:val="bullet"/>
      <w:lvlText w:val="•"/>
      <w:lvlJc w:val="left"/>
      <w:pPr>
        <w:tabs>
          <w:tab w:val="num" w:pos="3600"/>
        </w:tabs>
        <w:ind w:left="3600" w:hanging="360"/>
      </w:pPr>
      <w:rPr>
        <w:rFonts w:ascii="Times New Roman" w:hAnsi="Times New Roman" w:hint="default"/>
      </w:rPr>
    </w:lvl>
    <w:lvl w:ilvl="5" w:tplc="23E8C50C" w:tentative="1">
      <w:start w:val="1"/>
      <w:numFmt w:val="bullet"/>
      <w:lvlText w:val="•"/>
      <w:lvlJc w:val="left"/>
      <w:pPr>
        <w:tabs>
          <w:tab w:val="num" w:pos="4320"/>
        </w:tabs>
        <w:ind w:left="4320" w:hanging="360"/>
      </w:pPr>
      <w:rPr>
        <w:rFonts w:ascii="Times New Roman" w:hAnsi="Times New Roman" w:hint="default"/>
      </w:rPr>
    </w:lvl>
    <w:lvl w:ilvl="6" w:tplc="D884FAB4" w:tentative="1">
      <w:start w:val="1"/>
      <w:numFmt w:val="bullet"/>
      <w:lvlText w:val="•"/>
      <w:lvlJc w:val="left"/>
      <w:pPr>
        <w:tabs>
          <w:tab w:val="num" w:pos="5040"/>
        </w:tabs>
        <w:ind w:left="5040" w:hanging="360"/>
      </w:pPr>
      <w:rPr>
        <w:rFonts w:ascii="Times New Roman" w:hAnsi="Times New Roman" w:hint="default"/>
      </w:rPr>
    </w:lvl>
    <w:lvl w:ilvl="7" w:tplc="5C1C0626" w:tentative="1">
      <w:start w:val="1"/>
      <w:numFmt w:val="bullet"/>
      <w:lvlText w:val="•"/>
      <w:lvlJc w:val="left"/>
      <w:pPr>
        <w:tabs>
          <w:tab w:val="num" w:pos="5760"/>
        </w:tabs>
        <w:ind w:left="5760" w:hanging="360"/>
      </w:pPr>
      <w:rPr>
        <w:rFonts w:ascii="Times New Roman" w:hAnsi="Times New Roman" w:hint="default"/>
      </w:rPr>
    </w:lvl>
    <w:lvl w:ilvl="8" w:tplc="5C98B77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5BB4108"/>
    <w:multiLevelType w:val="hybridMultilevel"/>
    <w:tmpl w:val="13FCF9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67A57F5"/>
    <w:multiLevelType w:val="hybridMultilevel"/>
    <w:tmpl w:val="56C42CA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916BF5"/>
    <w:multiLevelType w:val="hybridMultilevel"/>
    <w:tmpl w:val="A7923A2C"/>
    <w:lvl w:ilvl="0" w:tplc="98441406">
      <w:start w:val="1"/>
      <w:numFmt w:val="decimal"/>
      <w:lvlText w:val="%1."/>
      <w:lvlJc w:val="left"/>
      <w:pPr>
        <w:ind w:left="720" w:hanging="360"/>
      </w:pPr>
      <w:rPr>
        <w:rFonts w:hint="default"/>
      </w:rPr>
    </w:lvl>
    <w:lvl w:ilvl="1" w:tplc="04090001">
      <w:start w:val="1"/>
      <w:numFmt w:val="bullet"/>
      <w:lvlText w:val=""/>
      <w:lvlJc w:val="left"/>
      <w:pPr>
        <w:tabs>
          <w:tab w:val="num" w:pos="936"/>
        </w:tabs>
        <w:ind w:left="936" w:hanging="288"/>
      </w:pPr>
      <w:rPr>
        <w:rFonts w:ascii="Symbol" w:hAnsi="Symbol" w:hint="default"/>
        <w:color w:val="auto"/>
      </w:rPr>
    </w:lvl>
    <w:lvl w:ilvl="2" w:tplc="0409001B">
      <w:start w:val="1"/>
      <w:numFmt w:val="lowerRoman"/>
      <w:lvlText w:val="%3."/>
      <w:lvlJc w:val="right"/>
      <w:pPr>
        <w:ind w:left="1728" w:hanging="180"/>
      </w:pPr>
    </w:lvl>
    <w:lvl w:ilvl="3" w:tplc="0409000F">
      <w:start w:val="1"/>
      <w:numFmt w:val="decimal"/>
      <w:lvlText w:val="%4."/>
      <w:lvlJc w:val="left"/>
      <w:pPr>
        <w:ind w:left="2448" w:hanging="360"/>
      </w:pPr>
    </w:lvl>
    <w:lvl w:ilvl="4" w:tplc="04090019">
      <w:start w:val="1"/>
      <w:numFmt w:val="lowerLetter"/>
      <w:lvlText w:val="%5."/>
      <w:lvlJc w:val="left"/>
      <w:pPr>
        <w:ind w:left="3168" w:hanging="360"/>
      </w:pPr>
    </w:lvl>
    <w:lvl w:ilvl="5" w:tplc="0409001B">
      <w:start w:val="1"/>
      <w:numFmt w:val="lowerRoman"/>
      <w:lvlText w:val="%6."/>
      <w:lvlJc w:val="right"/>
      <w:pPr>
        <w:ind w:left="3888" w:hanging="180"/>
      </w:pPr>
    </w:lvl>
    <w:lvl w:ilvl="6" w:tplc="0409000F">
      <w:start w:val="1"/>
      <w:numFmt w:val="decimal"/>
      <w:lvlText w:val="%7."/>
      <w:lvlJc w:val="left"/>
      <w:pPr>
        <w:ind w:left="4608" w:hanging="360"/>
      </w:pPr>
    </w:lvl>
    <w:lvl w:ilvl="7" w:tplc="04090019">
      <w:start w:val="1"/>
      <w:numFmt w:val="lowerLetter"/>
      <w:lvlText w:val="%8."/>
      <w:lvlJc w:val="left"/>
      <w:pPr>
        <w:ind w:left="5328" w:hanging="360"/>
      </w:pPr>
    </w:lvl>
    <w:lvl w:ilvl="8" w:tplc="0409001B">
      <w:start w:val="1"/>
      <w:numFmt w:val="lowerRoman"/>
      <w:lvlText w:val="%9."/>
      <w:lvlJc w:val="right"/>
      <w:pPr>
        <w:ind w:left="6048" w:hanging="180"/>
      </w:pPr>
    </w:lvl>
  </w:abstractNum>
  <w:abstractNum w:abstractNumId="15" w15:restartNumberingAfterBreak="0">
    <w:nsid w:val="28992BC7"/>
    <w:multiLevelType w:val="hybridMultilevel"/>
    <w:tmpl w:val="39C24F8E"/>
    <w:lvl w:ilvl="0" w:tplc="70BC466C">
      <w:start w:val="1"/>
      <w:numFmt w:val="decimal"/>
      <w:lvlText w:val="%1."/>
      <w:lvlJc w:val="left"/>
      <w:pPr>
        <w:ind w:left="360" w:hanging="360"/>
      </w:pPr>
      <w:rPr>
        <w:rFonts w:hint="default"/>
        <w:i w:val="0"/>
        <w:iCs w:val="0"/>
      </w:rPr>
    </w:lvl>
    <w:lvl w:ilvl="1" w:tplc="04090005">
      <w:start w:val="1"/>
      <w:numFmt w:val="bullet"/>
      <w:lvlText w:val=""/>
      <w:lvlJc w:val="left"/>
      <w:pPr>
        <w:ind w:left="1080" w:hanging="360"/>
      </w:pPr>
      <w:rPr>
        <w:rFonts w:ascii="Wingdings" w:hAnsi="Wingding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C167739"/>
    <w:multiLevelType w:val="hybridMultilevel"/>
    <w:tmpl w:val="5B2E64E0"/>
    <w:lvl w:ilvl="0" w:tplc="BAAABEEC">
      <w:start w:val="2"/>
      <w:numFmt w:val="decimal"/>
      <w:lvlText w:val="%1."/>
      <w:lvlJc w:val="left"/>
      <w:pPr>
        <w:ind w:left="720" w:hanging="360"/>
      </w:pPr>
      <w:rPr>
        <w:rFonts w:hint="default"/>
      </w:rPr>
    </w:lvl>
    <w:lvl w:ilvl="1" w:tplc="04090005">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E17DA5"/>
    <w:multiLevelType w:val="hybridMultilevel"/>
    <w:tmpl w:val="DDACC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68615A"/>
    <w:multiLevelType w:val="hybridMultilevel"/>
    <w:tmpl w:val="C024B16E"/>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15:restartNumberingAfterBreak="0">
    <w:nsid w:val="356D608B"/>
    <w:multiLevelType w:val="hybridMultilevel"/>
    <w:tmpl w:val="E9BEB2D8"/>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66E4F18"/>
    <w:multiLevelType w:val="hybridMultilevel"/>
    <w:tmpl w:val="072A1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51129F"/>
    <w:multiLevelType w:val="hybridMultilevel"/>
    <w:tmpl w:val="28DAB598"/>
    <w:lvl w:ilvl="0" w:tplc="0804C1E4">
      <w:start w:val="1"/>
      <w:numFmt w:val="bullet"/>
      <w:lvlText w:val="•"/>
      <w:lvlJc w:val="left"/>
      <w:pPr>
        <w:tabs>
          <w:tab w:val="num" w:pos="720"/>
        </w:tabs>
        <w:ind w:left="720" w:hanging="360"/>
      </w:pPr>
      <w:rPr>
        <w:rFonts w:ascii="Times New Roman" w:hAnsi="Times New Roman" w:hint="default"/>
      </w:rPr>
    </w:lvl>
    <w:lvl w:ilvl="1" w:tplc="C62648B4" w:tentative="1">
      <w:start w:val="1"/>
      <w:numFmt w:val="bullet"/>
      <w:lvlText w:val="•"/>
      <w:lvlJc w:val="left"/>
      <w:pPr>
        <w:tabs>
          <w:tab w:val="num" w:pos="1440"/>
        </w:tabs>
        <w:ind w:left="1440" w:hanging="360"/>
      </w:pPr>
      <w:rPr>
        <w:rFonts w:ascii="Times New Roman" w:hAnsi="Times New Roman" w:hint="default"/>
      </w:rPr>
    </w:lvl>
    <w:lvl w:ilvl="2" w:tplc="820C6CD0" w:tentative="1">
      <w:start w:val="1"/>
      <w:numFmt w:val="bullet"/>
      <w:lvlText w:val="•"/>
      <w:lvlJc w:val="left"/>
      <w:pPr>
        <w:tabs>
          <w:tab w:val="num" w:pos="2160"/>
        </w:tabs>
        <w:ind w:left="2160" w:hanging="360"/>
      </w:pPr>
      <w:rPr>
        <w:rFonts w:ascii="Times New Roman" w:hAnsi="Times New Roman" w:hint="default"/>
      </w:rPr>
    </w:lvl>
    <w:lvl w:ilvl="3" w:tplc="0958D1D8" w:tentative="1">
      <w:start w:val="1"/>
      <w:numFmt w:val="bullet"/>
      <w:lvlText w:val="•"/>
      <w:lvlJc w:val="left"/>
      <w:pPr>
        <w:tabs>
          <w:tab w:val="num" w:pos="2880"/>
        </w:tabs>
        <w:ind w:left="2880" w:hanging="360"/>
      </w:pPr>
      <w:rPr>
        <w:rFonts w:ascii="Times New Roman" w:hAnsi="Times New Roman" w:hint="default"/>
      </w:rPr>
    </w:lvl>
    <w:lvl w:ilvl="4" w:tplc="F280AB3E" w:tentative="1">
      <w:start w:val="1"/>
      <w:numFmt w:val="bullet"/>
      <w:lvlText w:val="•"/>
      <w:lvlJc w:val="left"/>
      <w:pPr>
        <w:tabs>
          <w:tab w:val="num" w:pos="3600"/>
        </w:tabs>
        <w:ind w:left="3600" w:hanging="360"/>
      </w:pPr>
      <w:rPr>
        <w:rFonts w:ascii="Times New Roman" w:hAnsi="Times New Roman" w:hint="default"/>
      </w:rPr>
    </w:lvl>
    <w:lvl w:ilvl="5" w:tplc="F730ABEC" w:tentative="1">
      <w:start w:val="1"/>
      <w:numFmt w:val="bullet"/>
      <w:lvlText w:val="•"/>
      <w:lvlJc w:val="left"/>
      <w:pPr>
        <w:tabs>
          <w:tab w:val="num" w:pos="4320"/>
        </w:tabs>
        <w:ind w:left="4320" w:hanging="360"/>
      </w:pPr>
      <w:rPr>
        <w:rFonts w:ascii="Times New Roman" w:hAnsi="Times New Roman" w:hint="default"/>
      </w:rPr>
    </w:lvl>
    <w:lvl w:ilvl="6" w:tplc="04AED1FE" w:tentative="1">
      <w:start w:val="1"/>
      <w:numFmt w:val="bullet"/>
      <w:lvlText w:val="•"/>
      <w:lvlJc w:val="left"/>
      <w:pPr>
        <w:tabs>
          <w:tab w:val="num" w:pos="5040"/>
        </w:tabs>
        <w:ind w:left="5040" w:hanging="360"/>
      </w:pPr>
      <w:rPr>
        <w:rFonts w:ascii="Times New Roman" w:hAnsi="Times New Roman" w:hint="default"/>
      </w:rPr>
    </w:lvl>
    <w:lvl w:ilvl="7" w:tplc="AFB4FA98" w:tentative="1">
      <w:start w:val="1"/>
      <w:numFmt w:val="bullet"/>
      <w:lvlText w:val="•"/>
      <w:lvlJc w:val="left"/>
      <w:pPr>
        <w:tabs>
          <w:tab w:val="num" w:pos="5760"/>
        </w:tabs>
        <w:ind w:left="5760" w:hanging="360"/>
      </w:pPr>
      <w:rPr>
        <w:rFonts w:ascii="Times New Roman" w:hAnsi="Times New Roman" w:hint="default"/>
      </w:rPr>
    </w:lvl>
    <w:lvl w:ilvl="8" w:tplc="51D27F7C"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B2D44E2"/>
    <w:multiLevelType w:val="hybridMultilevel"/>
    <w:tmpl w:val="FE3CFE82"/>
    <w:lvl w:ilvl="0" w:tplc="2604DDBE">
      <w:start w:val="1"/>
      <w:numFmt w:val="bullet"/>
      <w:lvlText w:val=""/>
      <w:lvlJc w:val="left"/>
      <w:pPr>
        <w:ind w:left="1440" w:hanging="432"/>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BAB1BDA"/>
    <w:multiLevelType w:val="hybridMultilevel"/>
    <w:tmpl w:val="072A1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CF6BC9"/>
    <w:multiLevelType w:val="hybridMultilevel"/>
    <w:tmpl w:val="B456C6C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5" w15:restartNumberingAfterBreak="0">
    <w:nsid w:val="51B70F84"/>
    <w:multiLevelType w:val="hybridMultilevel"/>
    <w:tmpl w:val="D480B754"/>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6" w15:restartNumberingAfterBreak="0">
    <w:nsid w:val="54A17CDC"/>
    <w:multiLevelType w:val="hybridMultilevel"/>
    <w:tmpl w:val="ED266338"/>
    <w:lvl w:ilvl="0" w:tplc="333043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DE021A"/>
    <w:multiLevelType w:val="hybridMultilevel"/>
    <w:tmpl w:val="AC8CFF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7F29AE"/>
    <w:multiLevelType w:val="hybridMultilevel"/>
    <w:tmpl w:val="86E45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B93693"/>
    <w:multiLevelType w:val="hybridMultilevel"/>
    <w:tmpl w:val="E52A31A0"/>
    <w:lvl w:ilvl="0" w:tplc="4458443C">
      <w:start w:val="1"/>
      <w:numFmt w:val="bullet"/>
      <w:lvlText w:val="•"/>
      <w:lvlJc w:val="left"/>
      <w:pPr>
        <w:tabs>
          <w:tab w:val="num" w:pos="720"/>
        </w:tabs>
        <w:ind w:left="720" w:hanging="360"/>
      </w:pPr>
      <w:rPr>
        <w:rFonts w:ascii="Times New Roman" w:hAnsi="Times New Roman" w:hint="default"/>
      </w:rPr>
    </w:lvl>
    <w:lvl w:ilvl="1" w:tplc="08CE3A60" w:tentative="1">
      <w:start w:val="1"/>
      <w:numFmt w:val="bullet"/>
      <w:lvlText w:val="•"/>
      <w:lvlJc w:val="left"/>
      <w:pPr>
        <w:tabs>
          <w:tab w:val="num" w:pos="1440"/>
        </w:tabs>
        <w:ind w:left="1440" w:hanging="360"/>
      </w:pPr>
      <w:rPr>
        <w:rFonts w:ascii="Times New Roman" w:hAnsi="Times New Roman" w:hint="default"/>
      </w:rPr>
    </w:lvl>
    <w:lvl w:ilvl="2" w:tplc="D81E8C86" w:tentative="1">
      <w:start w:val="1"/>
      <w:numFmt w:val="bullet"/>
      <w:lvlText w:val="•"/>
      <w:lvlJc w:val="left"/>
      <w:pPr>
        <w:tabs>
          <w:tab w:val="num" w:pos="2160"/>
        </w:tabs>
        <w:ind w:left="2160" w:hanging="360"/>
      </w:pPr>
      <w:rPr>
        <w:rFonts w:ascii="Times New Roman" w:hAnsi="Times New Roman" w:hint="default"/>
      </w:rPr>
    </w:lvl>
    <w:lvl w:ilvl="3" w:tplc="59A48636" w:tentative="1">
      <w:start w:val="1"/>
      <w:numFmt w:val="bullet"/>
      <w:lvlText w:val="•"/>
      <w:lvlJc w:val="left"/>
      <w:pPr>
        <w:tabs>
          <w:tab w:val="num" w:pos="2880"/>
        </w:tabs>
        <w:ind w:left="2880" w:hanging="360"/>
      </w:pPr>
      <w:rPr>
        <w:rFonts w:ascii="Times New Roman" w:hAnsi="Times New Roman" w:hint="default"/>
      </w:rPr>
    </w:lvl>
    <w:lvl w:ilvl="4" w:tplc="263E9300" w:tentative="1">
      <w:start w:val="1"/>
      <w:numFmt w:val="bullet"/>
      <w:lvlText w:val="•"/>
      <w:lvlJc w:val="left"/>
      <w:pPr>
        <w:tabs>
          <w:tab w:val="num" w:pos="3600"/>
        </w:tabs>
        <w:ind w:left="3600" w:hanging="360"/>
      </w:pPr>
      <w:rPr>
        <w:rFonts w:ascii="Times New Roman" w:hAnsi="Times New Roman" w:hint="default"/>
      </w:rPr>
    </w:lvl>
    <w:lvl w:ilvl="5" w:tplc="D5442C8E" w:tentative="1">
      <w:start w:val="1"/>
      <w:numFmt w:val="bullet"/>
      <w:lvlText w:val="•"/>
      <w:lvlJc w:val="left"/>
      <w:pPr>
        <w:tabs>
          <w:tab w:val="num" w:pos="4320"/>
        </w:tabs>
        <w:ind w:left="4320" w:hanging="360"/>
      </w:pPr>
      <w:rPr>
        <w:rFonts w:ascii="Times New Roman" w:hAnsi="Times New Roman" w:hint="default"/>
      </w:rPr>
    </w:lvl>
    <w:lvl w:ilvl="6" w:tplc="D3227EC6" w:tentative="1">
      <w:start w:val="1"/>
      <w:numFmt w:val="bullet"/>
      <w:lvlText w:val="•"/>
      <w:lvlJc w:val="left"/>
      <w:pPr>
        <w:tabs>
          <w:tab w:val="num" w:pos="5040"/>
        </w:tabs>
        <w:ind w:left="5040" w:hanging="360"/>
      </w:pPr>
      <w:rPr>
        <w:rFonts w:ascii="Times New Roman" w:hAnsi="Times New Roman" w:hint="default"/>
      </w:rPr>
    </w:lvl>
    <w:lvl w:ilvl="7" w:tplc="0FDA942C" w:tentative="1">
      <w:start w:val="1"/>
      <w:numFmt w:val="bullet"/>
      <w:lvlText w:val="•"/>
      <w:lvlJc w:val="left"/>
      <w:pPr>
        <w:tabs>
          <w:tab w:val="num" w:pos="5760"/>
        </w:tabs>
        <w:ind w:left="5760" w:hanging="360"/>
      </w:pPr>
      <w:rPr>
        <w:rFonts w:ascii="Times New Roman" w:hAnsi="Times New Roman" w:hint="default"/>
      </w:rPr>
    </w:lvl>
    <w:lvl w:ilvl="8" w:tplc="D8FA90BC"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6D4969C8"/>
    <w:multiLevelType w:val="multilevel"/>
    <w:tmpl w:val="CFB84D02"/>
    <w:lvl w:ilvl="0">
      <w:start w:val="1"/>
      <w:numFmt w:val="bullet"/>
      <w:lvlText w:val=""/>
      <w:lvlJc w:val="left"/>
      <w:pPr>
        <w:tabs>
          <w:tab w:val="num" w:pos="720"/>
        </w:tabs>
        <w:ind w:left="720" w:hanging="360"/>
      </w:pPr>
      <w:rPr>
        <w:rFonts w:ascii="Symbol" w:hAnsi="Symbol" w:cs="Cambria" w:hint="default"/>
        <w:sz w:val="20"/>
        <w:szCs w:val="20"/>
      </w:rPr>
    </w:lvl>
    <w:lvl w:ilvl="1">
      <w:start w:val="1"/>
      <w:numFmt w:val="bullet"/>
      <w:lvlText w:val="o"/>
      <w:lvlJc w:val="left"/>
      <w:pPr>
        <w:tabs>
          <w:tab w:val="num" w:pos="1440"/>
        </w:tabs>
        <w:ind w:left="1440" w:hanging="360"/>
      </w:pPr>
      <w:rPr>
        <w:rFonts w:ascii="Courier New" w:hAnsi="Courier New" w:cs="Arial"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1" w15:restartNumberingAfterBreak="0">
    <w:nsid w:val="6E9A5686"/>
    <w:multiLevelType w:val="hybridMultilevel"/>
    <w:tmpl w:val="1FEC1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C32B1B"/>
    <w:multiLevelType w:val="hybridMultilevel"/>
    <w:tmpl w:val="2B0E0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032330">
    <w:abstractNumId w:val="10"/>
  </w:num>
  <w:num w:numId="2" w16cid:durableId="1463499835">
    <w:abstractNumId w:val="30"/>
  </w:num>
  <w:num w:numId="3" w16cid:durableId="1598781830">
    <w:abstractNumId w:val="3"/>
  </w:num>
  <w:num w:numId="4" w16cid:durableId="472795456">
    <w:abstractNumId w:val="9"/>
  </w:num>
  <w:num w:numId="5" w16cid:durableId="948776867">
    <w:abstractNumId w:val="0"/>
  </w:num>
  <w:num w:numId="6" w16cid:durableId="918560323">
    <w:abstractNumId w:val="14"/>
  </w:num>
  <w:num w:numId="7" w16cid:durableId="2134862547">
    <w:abstractNumId w:val="5"/>
  </w:num>
  <w:num w:numId="8" w16cid:durableId="9650902">
    <w:abstractNumId w:val="2"/>
  </w:num>
  <w:num w:numId="9" w16cid:durableId="774055792">
    <w:abstractNumId w:val="13"/>
  </w:num>
  <w:num w:numId="10" w16cid:durableId="1670861553">
    <w:abstractNumId w:val="31"/>
  </w:num>
  <w:num w:numId="11" w16cid:durableId="1971592875">
    <w:abstractNumId w:val="17"/>
  </w:num>
  <w:num w:numId="12" w16cid:durableId="1340428952">
    <w:abstractNumId w:val="23"/>
  </w:num>
  <w:num w:numId="13" w16cid:durableId="1577396943">
    <w:abstractNumId w:val="15"/>
  </w:num>
  <w:num w:numId="14" w16cid:durableId="535578987">
    <w:abstractNumId w:val="28"/>
  </w:num>
  <w:num w:numId="15" w16cid:durableId="1269388773">
    <w:abstractNumId w:val="20"/>
  </w:num>
  <w:num w:numId="16" w16cid:durableId="1007515939">
    <w:abstractNumId w:val="22"/>
  </w:num>
  <w:num w:numId="17" w16cid:durableId="856575805">
    <w:abstractNumId w:val="1"/>
  </w:num>
  <w:num w:numId="18" w16cid:durableId="1735929099">
    <w:abstractNumId w:val="32"/>
  </w:num>
  <w:num w:numId="19" w16cid:durableId="1512256601">
    <w:abstractNumId w:val="27"/>
  </w:num>
  <w:num w:numId="20" w16cid:durableId="144317328">
    <w:abstractNumId w:val="12"/>
  </w:num>
  <w:num w:numId="21" w16cid:durableId="1526626546">
    <w:abstractNumId w:val="4"/>
  </w:num>
  <w:num w:numId="22" w16cid:durableId="81294435">
    <w:abstractNumId w:val="19"/>
  </w:num>
  <w:num w:numId="23" w16cid:durableId="2065980084">
    <w:abstractNumId w:val="18"/>
  </w:num>
  <w:num w:numId="24" w16cid:durableId="1470706457">
    <w:abstractNumId w:val="25"/>
  </w:num>
  <w:num w:numId="25" w16cid:durableId="1445152465">
    <w:abstractNumId w:val="24"/>
  </w:num>
  <w:num w:numId="26" w16cid:durableId="639067927">
    <w:abstractNumId w:val="8"/>
  </w:num>
  <w:num w:numId="27" w16cid:durableId="1225146627">
    <w:abstractNumId w:val="21"/>
  </w:num>
  <w:num w:numId="28" w16cid:durableId="201065508">
    <w:abstractNumId w:val="11"/>
  </w:num>
  <w:num w:numId="29" w16cid:durableId="1185248498">
    <w:abstractNumId w:val="29"/>
  </w:num>
  <w:num w:numId="30" w16cid:durableId="311452470">
    <w:abstractNumId w:val="6"/>
  </w:num>
  <w:num w:numId="31" w16cid:durableId="70548239">
    <w:abstractNumId w:val="16"/>
  </w:num>
  <w:num w:numId="32" w16cid:durableId="480971195">
    <w:abstractNumId w:val="26"/>
  </w:num>
  <w:num w:numId="33" w16cid:durableId="22387929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oNotHyphenateCaps/>
  <w:drawingGridHorizontalSpacing w:val="120"/>
  <w:drawingGridVerticalSpacing w:val="360"/>
  <w:displayHorizontalDrawingGridEvery w:val="0"/>
  <w:displayVerticalDrawingGridEvery w:val="0"/>
  <w:characterSpacingControl w:val="doNotCompress"/>
  <w:doNotValidateAgainstSchema/>
  <w:doNotDemarcateInvalidXml/>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F65"/>
    <w:rsid w:val="0000110C"/>
    <w:rsid w:val="000015F5"/>
    <w:rsid w:val="00004F8A"/>
    <w:rsid w:val="000052AD"/>
    <w:rsid w:val="000178F2"/>
    <w:rsid w:val="0002106C"/>
    <w:rsid w:val="00023C35"/>
    <w:rsid w:val="00025C72"/>
    <w:rsid w:val="000361B4"/>
    <w:rsid w:val="0004010F"/>
    <w:rsid w:val="00041CE0"/>
    <w:rsid w:val="00047905"/>
    <w:rsid w:val="00050A93"/>
    <w:rsid w:val="00053E3A"/>
    <w:rsid w:val="00061E2D"/>
    <w:rsid w:val="00071EA0"/>
    <w:rsid w:val="00076614"/>
    <w:rsid w:val="00096A35"/>
    <w:rsid w:val="000A0C61"/>
    <w:rsid w:val="000A47C4"/>
    <w:rsid w:val="000B16E7"/>
    <w:rsid w:val="000B7D66"/>
    <w:rsid w:val="000B7EEB"/>
    <w:rsid w:val="000C39FF"/>
    <w:rsid w:val="000C6E23"/>
    <w:rsid w:val="000D359E"/>
    <w:rsid w:val="000D3BB8"/>
    <w:rsid w:val="000D42C8"/>
    <w:rsid w:val="000E1E5F"/>
    <w:rsid w:val="000E4855"/>
    <w:rsid w:val="000F4B3D"/>
    <w:rsid w:val="000F4BCF"/>
    <w:rsid w:val="000F59F6"/>
    <w:rsid w:val="00110BC2"/>
    <w:rsid w:val="00112F97"/>
    <w:rsid w:val="00120AC4"/>
    <w:rsid w:val="00121371"/>
    <w:rsid w:val="00122BB9"/>
    <w:rsid w:val="00130208"/>
    <w:rsid w:val="0013530C"/>
    <w:rsid w:val="00144FA6"/>
    <w:rsid w:val="00170B60"/>
    <w:rsid w:val="00173637"/>
    <w:rsid w:val="00174B33"/>
    <w:rsid w:val="0017731C"/>
    <w:rsid w:val="0018517F"/>
    <w:rsid w:val="00192C2C"/>
    <w:rsid w:val="00193CA9"/>
    <w:rsid w:val="001A7969"/>
    <w:rsid w:val="001B103A"/>
    <w:rsid w:val="001D45C9"/>
    <w:rsid w:val="001D47BF"/>
    <w:rsid w:val="001E51C8"/>
    <w:rsid w:val="001E65CA"/>
    <w:rsid w:val="001F1083"/>
    <w:rsid w:val="001F500A"/>
    <w:rsid w:val="001F7F7D"/>
    <w:rsid w:val="0020113F"/>
    <w:rsid w:val="00201F1E"/>
    <w:rsid w:val="00203DBD"/>
    <w:rsid w:val="00220E46"/>
    <w:rsid w:val="0022550C"/>
    <w:rsid w:val="002325E6"/>
    <w:rsid w:val="00236749"/>
    <w:rsid w:val="0024659B"/>
    <w:rsid w:val="00246649"/>
    <w:rsid w:val="0025041A"/>
    <w:rsid w:val="00253BDF"/>
    <w:rsid w:val="002541F7"/>
    <w:rsid w:val="0025608D"/>
    <w:rsid w:val="00260933"/>
    <w:rsid w:val="00266074"/>
    <w:rsid w:val="00271533"/>
    <w:rsid w:val="00274883"/>
    <w:rsid w:val="002933E9"/>
    <w:rsid w:val="002A00FF"/>
    <w:rsid w:val="002A2A89"/>
    <w:rsid w:val="002A5900"/>
    <w:rsid w:val="002D3ACE"/>
    <w:rsid w:val="002D4663"/>
    <w:rsid w:val="002D5F1A"/>
    <w:rsid w:val="002D6F68"/>
    <w:rsid w:val="002E1374"/>
    <w:rsid w:val="002E6BE3"/>
    <w:rsid w:val="002E6E25"/>
    <w:rsid w:val="002E7D79"/>
    <w:rsid w:val="002F2AB6"/>
    <w:rsid w:val="00305E96"/>
    <w:rsid w:val="00311A16"/>
    <w:rsid w:val="00313CE3"/>
    <w:rsid w:val="00320575"/>
    <w:rsid w:val="00332EB6"/>
    <w:rsid w:val="00335AD9"/>
    <w:rsid w:val="00340B96"/>
    <w:rsid w:val="00342DCD"/>
    <w:rsid w:val="0035300D"/>
    <w:rsid w:val="00353AAA"/>
    <w:rsid w:val="003702D2"/>
    <w:rsid w:val="003805DF"/>
    <w:rsid w:val="0038278E"/>
    <w:rsid w:val="003834C4"/>
    <w:rsid w:val="00386C6C"/>
    <w:rsid w:val="00386F6B"/>
    <w:rsid w:val="00395DDA"/>
    <w:rsid w:val="003A61DF"/>
    <w:rsid w:val="003A7F97"/>
    <w:rsid w:val="003B2B22"/>
    <w:rsid w:val="003B2D32"/>
    <w:rsid w:val="003B3E7E"/>
    <w:rsid w:val="003B4744"/>
    <w:rsid w:val="003C6EB0"/>
    <w:rsid w:val="003E2326"/>
    <w:rsid w:val="003E7F59"/>
    <w:rsid w:val="003F0A5D"/>
    <w:rsid w:val="003F0C39"/>
    <w:rsid w:val="003F59BF"/>
    <w:rsid w:val="004116C0"/>
    <w:rsid w:val="0042283A"/>
    <w:rsid w:val="004336D3"/>
    <w:rsid w:val="00437762"/>
    <w:rsid w:val="004426C1"/>
    <w:rsid w:val="0044788A"/>
    <w:rsid w:val="00451B6B"/>
    <w:rsid w:val="00451E3D"/>
    <w:rsid w:val="0045437E"/>
    <w:rsid w:val="00460F63"/>
    <w:rsid w:val="00461C2D"/>
    <w:rsid w:val="00464B6E"/>
    <w:rsid w:val="00465B8F"/>
    <w:rsid w:val="00470192"/>
    <w:rsid w:val="00472D12"/>
    <w:rsid w:val="00476414"/>
    <w:rsid w:val="004770A7"/>
    <w:rsid w:val="0048532B"/>
    <w:rsid w:val="0048670D"/>
    <w:rsid w:val="00497738"/>
    <w:rsid w:val="004A6F13"/>
    <w:rsid w:val="004B1EF1"/>
    <w:rsid w:val="004B216D"/>
    <w:rsid w:val="004B4448"/>
    <w:rsid w:val="004B7BD9"/>
    <w:rsid w:val="004C3B3F"/>
    <w:rsid w:val="004D4088"/>
    <w:rsid w:val="004D413F"/>
    <w:rsid w:val="004D51C6"/>
    <w:rsid w:val="004E149B"/>
    <w:rsid w:val="004E2294"/>
    <w:rsid w:val="004E4AC1"/>
    <w:rsid w:val="004F0515"/>
    <w:rsid w:val="004F40B1"/>
    <w:rsid w:val="004F754F"/>
    <w:rsid w:val="005027E8"/>
    <w:rsid w:val="005029DE"/>
    <w:rsid w:val="00511CA6"/>
    <w:rsid w:val="00523F9A"/>
    <w:rsid w:val="00526F2A"/>
    <w:rsid w:val="00540B9B"/>
    <w:rsid w:val="00552514"/>
    <w:rsid w:val="00554A07"/>
    <w:rsid w:val="00586B3E"/>
    <w:rsid w:val="00592C85"/>
    <w:rsid w:val="00593A90"/>
    <w:rsid w:val="00597B74"/>
    <w:rsid w:val="005A0C75"/>
    <w:rsid w:val="005A4EDF"/>
    <w:rsid w:val="005A5431"/>
    <w:rsid w:val="005B073C"/>
    <w:rsid w:val="005B0B98"/>
    <w:rsid w:val="005B1234"/>
    <w:rsid w:val="005B47DA"/>
    <w:rsid w:val="005B5C14"/>
    <w:rsid w:val="005C5E7D"/>
    <w:rsid w:val="005C6993"/>
    <w:rsid w:val="005D7069"/>
    <w:rsid w:val="005D7397"/>
    <w:rsid w:val="005D7C38"/>
    <w:rsid w:val="005F0CFD"/>
    <w:rsid w:val="005F2E18"/>
    <w:rsid w:val="00603815"/>
    <w:rsid w:val="006041E5"/>
    <w:rsid w:val="00605DD7"/>
    <w:rsid w:val="00607F63"/>
    <w:rsid w:val="00623CB9"/>
    <w:rsid w:val="00627D22"/>
    <w:rsid w:val="00631C51"/>
    <w:rsid w:val="006358B7"/>
    <w:rsid w:val="00635AEF"/>
    <w:rsid w:val="00635B78"/>
    <w:rsid w:val="0063665C"/>
    <w:rsid w:val="0065508B"/>
    <w:rsid w:val="00664590"/>
    <w:rsid w:val="006666AA"/>
    <w:rsid w:val="00667846"/>
    <w:rsid w:val="00677E54"/>
    <w:rsid w:val="00681F0A"/>
    <w:rsid w:val="00690CA9"/>
    <w:rsid w:val="00695044"/>
    <w:rsid w:val="006A42D5"/>
    <w:rsid w:val="006A51E8"/>
    <w:rsid w:val="006A6837"/>
    <w:rsid w:val="006B0913"/>
    <w:rsid w:val="006B3F34"/>
    <w:rsid w:val="006B54E3"/>
    <w:rsid w:val="006C3036"/>
    <w:rsid w:val="006C4A50"/>
    <w:rsid w:val="006C4E82"/>
    <w:rsid w:val="006D0403"/>
    <w:rsid w:val="006D5052"/>
    <w:rsid w:val="006F0A95"/>
    <w:rsid w:val="006F6458"/>
    <w:rsid w:val="007065F4"/>
    <w:rsid w:val="007078E8"/>
    <w:rsid w:val="00712879"/>
    <w:rsid w:val="0071657C"/>
    <w:rsid w:val="00717875"/>
    <w:rsid w:val="00720F09"/>
    <w:rsid w:val="007222AE"/>
    <w:rsid w:val="00724573"/>
    <w:rsid w:val="00731BCC"/>
    <w:rsid w:val="007320EA"/>
    <w:rsid w:val="00736094"/>
    <w:rsid w:val="00737D26"/>
    <w:rsid w:val="00754A05"/>
    <w:rsid w:val="00766B25"/>
    <w:rsid w:val="0076709E"/>
    <w:rsid w:val="007709C7"/>
    <w:rsid w:val="00770E34"/>
    <w:rsid w:val="0077451F"/>
    <w:rsid w:val="007822E5"/>
    <w:rsid w:val="00783FB2"/>
    <w:rsid w:val="0078589D"/>
    <w:rsid w:val="007957D7"/>
    <w:rsid w:val="007A0910"/>
    <w:rsid w:val="007B5C2D"/>
    <w:rsid w:val="007B7F3F"/>
    <w:rsid w:val="007C52F7"/>
    <w:rsid w:val="007C6FFC"/>
    <w:rsid w:val="007C7728"/>
    <w:rsid w:val="007E66C0"/>
    <w:rsid w:val="007E74CA"/>
    <w:rsid w:val="0080334F"/>
    <w:rsid w:val="00804896"/>
    <w:rsid w:val="008048DA"/>
    <w:rsid w:val="0081162C"/>
    <w:rsid w:val="00820B1A"/>
    <w:rsid w:val="008219E3"/>
    <w:rsid w:val="00824B1A"/>
    <w:rsid w:val="00825CA9"/>
    <w:rsid w:val="00827D8D"/>
    <w:rsid w:val="00833058"/>
    <w:rsid w:val="008336CD"/>
    <w:rsid w:val="00833C73"/>
    <w:rsid w:val="0084600B"/>
    <w:rsid w:val="00852433"/>
    <w:rsid w:val="00852B6D"/>
    <w:rsid w:val="00854FD1"/>
    <w:rsid w:val="00875851"/>
    <w:rsid w:val="0087607B"/>
    <w:rsid w:val="00882298"/>
    <w:rsid w:val="00885E79"/>
    <w:rsid w:val="00890038"/>
    <w:rsid w:val="008A63EF"/>
    <w:rsid w:val="008B272E"/>
    <w:rsid w:val="008B3238"/>
    <w:rsid w:val="008B6593"/>
    <w:rsid w:val="008C5AF5"/>
    <w:rsid w:val="008C6361"/>
    <w:rsid w:val="008C6EB0"/>
    <w:rsid w:val="008D046D"/>
    <w:rsid w:val="008D2718"/>
    <w:rsid w:val="008D38B1"/>
    <w:rsid w:val="008E5B7F"/>
    <w:rsid w:val="008E5F05"/>
    <w:rsid w:val="008E6575"/>
    <w:rsid w:val="008F1B61"/>
    <w:rsid w:val="008F72B6"/>
    <w:rsid w:val="008F7D6C"/>
    <w:rsid w:val="009060B5"/>
    <w:rsid w:val="00910F65"/>
    <w:rsid w:val="00915E04"/>
    <w:rsid w:val="00916118"/>
    <w:rsid w:val="00921879"/>
    <w:rsid w:val="009240C6"/>
    <w:rsid w:val="00926466"/>
    <w:rsid w:val="00927F81"/>
    <w:rsid w:val="00934219"/>
    <w:rsid w:val="009370D2"/>
    <w:rsid w:val="00937FE4"/>
    <w:rsid w:val="00943AE1"/>
    <w:rsid w:val="00947ACD"/>
    <w:rsid w:val="00955B65"/>
    <w:rsid w:val="0096091B"/>
    <w:rsid w:val="00961D89"/>
    <w:rsid w:val="009636D8"/>
    <w:rsid w:val="00966372"/>
    <w:rsid w:val="009706F2"/>
    <w:rsid w:val="00971EE1"/>
    <w:rsid w:val="00974E9F"/>
    <w:rsid w:val="00977EF5"/>
    <w:rsid w:val="00980354"/>
    <w:rsid w:val="0098132B"/>
    <w:rsid w:val="00987854"/>
    <w:rsid w:val="00992131"/>
    <w:rsid w:val="00994502"/>
    <w:rsid w:val="009A4E10"/>
    <w:rsid w:val="009B7F46"/>
    <w:rsid w:val="009C4017"/>
    <w:rsid w:val="009C5F57"/>
    <w:rsid w:val="009C6549"/>
    <w:rsid w:val="009D5CC2"/>
    <w:rsid w:val="009D638C"/>
    <w:rsid w:val="009E0199"/>
    <w:rsid w:val="009E13A9"/>
    <w:rsid w:val="009E4585"/>
    <w:rsid w:val="009E6198"/>
    <w:rsid w:val="009F48BF"/>
    <w:rsid w:val="00A05D73"/>
    <w:rsid w:val="00A0635F"/>
    <w:rsid w:val="00A123A1"/>
    <w:rsid w:val="00A17725"/>
    <w:rsid w:val="00A23A5D"/>
    <w:rsid w:val="00A278A8"/>
    <w:rsid w:val="00A30EE1"/>
    <w:rsid w:val="00A312F5"/>
    <w:rsid w:val="00A314FB"/>
    <w:rsid w:val="00A32C94"/>
    <w:rsid w:val="00A37498"/>
    <w:rsid w:val="00A420E3"/>
    <w:rsid w:val="00A666BD"/>
    <w:rsid w:val="00A66F99"/>
    <w:rsid w:val="00A70657"/>
    <w:rsid w:val="00A72D8B"/>
    <w:rsid w:val="00A762D4"/>
    <w:rsid w:val="00A8211C"/>
    <w:rsid w:val="00A853C1"/>
    <w:rsid w:val="00A86854"/>
    <w:rsid w:val="00A8788D"/>
    <w:rsid w:val="00A87EF0"/>
    <w:rsid w:val="00A90E34"/>
    <w:rsid w:val="00AA213C"/>
    <w:rsid w:val="00AA2BE4"/>
    <w:rsid w:val="00AB4C49"/>
    <w:rsid w:val="00AB622D"/>
    <w:rsid w:val="00AC23C5"/>
    <w:rsid w:val="00AC2C4F"/>
    <w:rsid w:val="00AC3810"/>
    <w:rsid w:val="00AD00C7"/>
    <w:rsid w:val="00AD79AD"/>
    <w:rsid w:val="00AE16B8"/>
    <w:rsid w:val="00AE1E35"/>
    <w:rsid w:val="00AE38A2"/>
    <w:rsid w:val="00AF3DEE"/>
    <w:rsid w:val="00AF6270"/>
    <w:rsid w:val="00B04583"/>
    <w:rsid w:val="00B12F39"/>
    <w:rsid w:val="00B1702D"/>
    <w:rsid w:val="00B2104C"/>
    <w:rsid w:val="00B21638"/>
    <w:rsid w:val="00B23472"/>
    <w:rsid w:val="00B270A1"/>
    <w:rsid w:val="00B318AF"/>
    <w:rsid w:val="00B34C8A"/>
    <w:rsid w:val="00B37017"/>
    <w:rsid w:val="00B37C14"/>
    <w:rsid w:val="00B4054F"/>
    <w:rsid w:val="00B409F7"/>
    <w:rsid w:val="00B443BD"/>
    <w:rsid w:val="00B50C4B"/>
    <w:rsid w:val="00B5222A"/>
    <w:rsid w:val="00B526C6"/>
    <w:rsid w:val="00B555CC"/>
    <w:rsid w:val="00B6154D"/>
    <w:rsid w:val="00B6602B"/>
    <w:rsid w:val="00B67392"/>
    <w:rsid w:val="00B76F3E"/>
    <w:rsid w:val="00B82875"/>
    <w:rsid w:val="00B93326"/>
    <w:rsid w:val="00BA08F8"/>
    <w:rsid w:val="00BA6DFA"/>
    <w:rsid w:val="00BC2708"/>
    <w:rsid w:val="00BC6265"/>
    <w:rsid w:val="00BD36A3"/>
    <w:rsid w:val="00BD4BE6"/>
    <w:rsid w:val="00BE5508"/>
    <w:rsid w:val="00BF6DAB"/>
    <w:rsid w:val="00C11B27"/>
    <w:rsid w:val="00C13934"/>
    <w:rsid w:val="00C200C3"/>
    <w:rsid w:val="00C22F5C"/>
    <w:rsid w:val="00C31B0B"/>
    <w:rsid w:val="00C340D9"/>
    <w:rsid w:val="00C3495B"/>
    <w:rsid w:val="00C34E19"/>
    <w:rsid w:val="00C416CE"/>
    <w:rsid w:val="00C445AC"/>
    <w:rsid w:val="00C470CC"/>
    <w:rsid w:val="00C63FB7"/>
    <w:rsid w:val="00C7707C"/>
    <w:rsid w:val="00C81040"/>
    <w:rsid w:val="00C84555"/>
    <w:rsid w:val="00C915EE"/>
    <w:rsid w:val="00C924CE"/>
    <w:rsid w:val="00C931D8"/>
    <w:rsid w:val="00C94A27"/>
    <w:rsid w:val="00C95061"/>
    <w:rsid w:val="00C96268"/>
    <w:rsid w:val="00CA0DF7"/>
    <w:rsid w:val="00CA3F1D"/>
    <w:rsid w:val="00CB0D94"/>
    <w:rsid w:val="00CE5B14"/>
    <w:rsid w:val="00CF7100"/>
    <w:rsid w:val="00CF7E5D"/>
    <w:rsid w:val="00D10B09"/>
    <w:rsid w:val="00D2238B"/>
    <w:rsid w:val="00D255C1"/>
    <w:rsid w:val="00D36DCA"/>
    <w:rsid w:val="00D41848"/>
    <w:rsid w:val="00D432D6"/>
    <w:rsid w:val="00D44B6E"/>
    <w:rsid w:val="00D46C5D"/>
    <w:rsid w:val="00D47B70"/>
    <w:rsid w:val="00D57713"/>
    <w:rsid w:val="00D64FA3"/>
    <w:rsid w:val="00D653C0"/>
    <w:rsid w:val="00D678D5"/>
    <w:rsid w:val="00D679F1"/>
    <w:rsid w:val="00D71FA4"/>
    <w:rsid w:val="00D73DEE"/>
    <w:rsid w:val="00D76FA1"/>
    <w:rsid w:val="00D80F4E"/>
    <w:rsid w:val="00D835A2"/>
    <w:rsid w:val="00D8602E"/>
    <w:rsid w:val="00D875F2"/>
    <w:rsid w:val="00D905FC"/>
    <w:rsid w:val="00D92523"/>
    <w:rsid w:val="00D93759"/>
    <w:rsid w:val="00D94F7D"/>
    <w:rsid w:val="00DA330C"/>
    <w:rsid w:val="00DA59E7"/>
    <w:rsid w:val="00DB23F2"/>
    <w:rsid w:val="00DD5CFD"/>
    <w:rsid w:val="00DD70A4"/>
    <w:rsid w:val="00DD70CC"/>
    <w:rsid w:val="00DE5E98"/>
    <w:rsid w:val="00DF5159"/>
    <w:rsid w:val="00E030AB"/>
    <w:rsid w:val="00E07621"/>
    <w:rsid w:val="00E1243C"/>
    <w:rsid w:val="00E13799"/>
    <w:rsid w:val="00E13E3D"/>
    <w:rsid w:val="00E15348"/>
    <w:rsid w:val="00E15905"/>
    <w:rsid w:val="00E16943"/>
    <w:rsid w:val="00E24F3D"/>
    <w:rsid w:val="00E318D7"/>
    <w:rsid w:val="00E33AFB"/>
    <w:rsid w:val="00E42308"/>
    <w:rsid w:val="00E5089D"/>
    <w:rsid w:val="00E52EE6"/>
    <w:rsid w:val="00E612A6"/>
    <w:rsid w:val="00E61C9E"/>
    <w:rsid w:val="00E66ACA"/>
    <w:rsid w:val="00E676C7"/>
    <w:rsid w:val="00E815C8"/>
    <w:rsid w:val="00E82413"/>
    <w:rsid w:val="00E82FE6"/>
    <w:rsid w:val="00EA1019"/>
    <w:rsid w:val="00EA193F"/>
    <w:rsid w:val="00EA36F9"/>
    <w:rsid w:val="00EA6E08"/>
    <w:rsid w:val="00EA7010"/>
    <w:rsid w:val="00EA7D25"/>
    <w:rsid w:val="00EB3F79"/>
    <w:rsid w:val="00EB5D54"/>
    <w:rsid w:val="00EC60C0"/>
    <w:rsid w:val="00ED3737"/>
    <w:rsid w:val="00ED6DA5"/>
    <w:rsid w:val="00EE4EB0"/>
    <w:rsid w:val="00EF16ED"/>
    <w:rsid w:val="00EF6C75"/>
    <w:rsid w:val="00EF799D"/>
    <w:rsid w:val="00F008D1"/>
    <w:rsid w:val="00F04441"/>
    <w:rsid w:val="00F05B40"/>
    <w:rsid w:val="00F160B6"/>
    <w:rsid w:val="00F20C59"/>
    <w:rsid w:val="00F21EA5"/>
    <w:rsid w:val="00F22CDA"/>
    <w:rsid w:val="00F31C0F"/>
    <w:rsid w:val="00F344F1"/>
    <w:rsid w:val="00F365CD"/>
    <w:rsid w:val="00F44B1B"/>
    <w:rsid w:val="00F52226"/>
    <w:rsid w:val="00F57A51"/>
    <w:rsid w:val="00F60962"/>
    <w:rsid w:val="00F6130B"/>
    <w:rsid w:val="00F63E90"/>
    <w:rsid w:val="00F64405"/>
    <w:rsid w:val="00F71898"/>
    <w:rsid w:val="00F72841"/>
    <w:rsid w:val="00F769E5"/>
    <w:rsid w:val="00F800B4"/>
    <w:rsid w:val="00F845E6"/>
    <w:rsid w:val="00F84D43"/>
    <w:rsid w:val="00F911B4"/>
    <w:rsid w:val="00FA299F"/>
    <w:rsid w:val="00FB663D"/>
    <w:rsid w:val="00FC2804"/>
    <w:rsid w:val="00FD280B"/>
    <w:rsid w:val="00FD4346"/>
    <w:rsid w:val="00FD5FF0"/>
    <w:rsid w:val="00FD69BB"/>
    <w:rsid w:val="00FF05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684EFBA8"/>
  <w15:docId w15:val="{339DA2EB-39A9-48AA-AF09-3E8F5FBB7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D26"/>
    <w:rPr>
      <w:rFonts w:cs="Cambria"/>
      <w:sz w:val="24"/>
      <w:szCs w:val="24"/>
    </w:rPr>
  </w:style>
  <w:style w:type="paragraph" w:styleId="Heading1">
    <w:name w:val="heading 1"/>
    <w:basedOn w:val="Normal"/>
    <w:next w:val="Normal"/>
    <w:link w:val="Heading1Char"/>
    <w:qFormat/>
    <w:locked/>
    <w:rsid w:val="008336CD"/>
    <w:pPr>
      <w:keepNext/>
      <w:keepLines/>
      <w:spacing w:before="480"/>
      <w:outlineLvl w:val="0"/>
    </w:pPr>
    <w:rPr>
      <w:rFonts w:ascii="Calibri" w:eastAsia="MS Gothic" w:hAnsi="Calibri" w:cs="Times New Roman"/>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910F65"/>
    <w:rPr>
      <w:color w:val="0000FF"/>
      <w:u w:val="single"/>
    </w:rPr>
  </w:style>
  <w:style w:type="paragraph" w:customStyle="1" w:styleId="ColorfulList-Accent11">
    <w:name w:val="Colorful List - Accent 11"/>
    <w:basedOn w:val="Normal"/>
    <w:uiPriority w:val="99"/>
    <w:qFormat/>
    <w:rsid w:val="00910F65"/>
    <w:pPr>
      <w:ind w:left="720"/>
    </w:pPr>
  </w:style>
  <w:style w:type="paragraph" w:styleId="Header">
    <w:name w:val="header"/>
    <w:basedOn w:val="Normal"/>
    <w:link w:val="HeaderChar"/>
    <w:uiPriority w:val="99"/>
    <w:unhideWhenUsed/>
    <w:rsid w:val="003B76D7"/>
    <w:pPr>
      <w:tabs>
        <w:tab w:val="center" w:pos="4680"/>
        <w:tab w:val="right" w:pos="9360"/>
      </w:tabs>
    </w:pPr>
    <w:rPr>
      <w:rFonts w:cs="Times New Roman"/>
    </w:rPr>
  </w:style>
  <w:style w:type="character" w:customStyle="1" w:styleId="HeaderChar">
    <w:name w:val="Header Char"/>
    <w:link w:val="Header"/>
    <w:uiPriority w:val="99"/>
    <w:rsid w:val="003B76D7"/>
    <w:rPr>
      <w:rFonts w:cs="Cambria"/>
      <w:sz w:val="24"/>
      <w:szCs w:val="24"/>
    </w:rPr>
  </w:style>
  <w:style w:type="paragraph" w:styleId="Footer">
    <w:name w:val="footer"/>
    <w:basedOn w:val="Normal"/>
    <w:link w:val="FooterChar"/>
    <w:uiPriority w:val="99"/>
    <w:unhideWhenUsed/>
    <w:rsid w:val="003B76D7"/>
    <w:pPr>
      <w:tabs>
        <w:tab w:val="center" w:pos="4680"/>
        <w:tab w:val="right" w:pos="9360"/>
      </w:tabs>
    </w:pPr>
    <w:rPr>
      <w:rFonts w:cs="Times New Roman"/>
    </w:rPr>
  </w:style>
  <w:style w:type="character" w:customStyle="1" w:styleId="FooterChar">
    <w:name w:val="Footer Char"/>
    <w:link w:val="Footer"/>
    <w:uiPriority w:val="99"/>
    <w:rsid w:val="003B76D7"/>
    <w:rPr>
      <w:rFonts w:cs="Cambria"/>
      <w:sz w:val="24"/>
      <w:szCs w:val="24"/>
    </w:rPr>
  </w:style>
  <w:style w:type="paragraph" w:styleId="NormalWeb">
    <w:name w:val="Normal (Web)"/>
    <w:basedOn w:val="Normal"/>
    <w:uiPriority w:val="99"/>
    <w:rsid w:val="00E74E2C"/>
    <w:pPr>
      <w:spacing w:before="100" w:beforeAutospacing="1" w:after="100" w:afterAutospacing="1"/>
    </w:pPr>
    <w:rPr>
      <w:rFonts w:ascii="Times New Roman" w:hAnsi="Times New Roman" w:cs="Times New Roman"/>
    </w:rPr>
  </w:style>
  <w:style w:type="character" w:styleId="CommentReference">
    <w:name w:val="annotation reference"/>
    <w:uiPriority w:val="99"/>
    <w:semiHidden/>
    <w:unhideWhenUsed/>
    <w:rsid w:val="00BF6DAB"/>
    <w:rPr>
      <w:sz w:val="16"/>
      <w:szCs w:val="16"/>
    </w:rPr>
  </w:style>
  <w:style w:type="paragraph" w:styleId="CommentText">
    <w:name w:val="annotation text"/>
    <w:basedOn w:val="Normal"/>
    <w:link w:val="CommentTextChar"/>
    <w:uiPriority w:val="99"/>
    <w:semiHidden/>
    <w:unhideWhenUsed/>
    <w:rsid w:val="00BF6DAB"/>
    <w:rPr>
      <w:rFonts w:cs="Times New Roman"/>
      <w:sz w:val="20"/>
      <w:szCs w:val="20"/>
    </w:rPr>
  </w:style>
  <w:style w:type="character" w:customStyle="1" w:styleId="CommentTextChar">
    <w:name w:val="Comment Text Char"/>
    <w:link w:val="CommentText"/>
    <w:uiPriority w:val="99"/>
    <w:semiHidden/>
    <w:rsid w:val="00BF6DAB"/>
    <w:rPr>
      <w:rFonts w:cs="Cambria"/>
    </w:rPr>
  </w:style>
  <w:style w:type="paragraph" w:styleId="CommentSubject">
    <w:name w:val="annotation subject"/>
    <w:basedOn w:val="CommentText"/>
    <w:next w:val="CommentText"/>
    <w:link w:val="CommentSubjectChar"/>
    <w:uiPriority w:val="99"/>
    <w:semiHidden/>
    <w:unhideWhenUsed/>
    <w:rsid w:val="00BF6DAB"/>
    <w:rPr>
      <w:b/>
      <w:bCs/>
    </w:rPr>
  </w:style>
  <w:style w:type="character" w:customStyle="1" w:styleId="CommentSubjectChar">
    <w:name w:val="Comment Subject Char"/>
    <w:link w:val="CommentSubject"/>
    <w:uiPriority w:val="99"/>
    <w:semiHidden/>
    <w:rsid w:val="00BF6DAB"/>
    <w:rPr>
      <w:rFonts w:cs="Cambria"/>
      <w:b/>
      <w:bCs/>
    </w:rPr>
  </w:style>
  <w:style w:type="paragraph" w:styleId="BalloonText">
    <w:name w:val="Balloon Text"/>
    <w:basedOn w:val="Normal"/>
    <w:link w:val="BalloonTextChar"/>
    <w:uiPriority w:val="99"/>
    <w:semiHidden/>
    <w:unhideWhenUsed/>
    <w:rsid w:val="00BF6DAB"/>
    <w:rPr>
      <w:rFonts w:ascii="Tahoma" w:hAnsi="Tahoma" w:cs="Times New Roman"/>
      <w:sz w:val="16"/>
      <w:szCs w:val="16"/>
    </w:rPr>
  </w:style>
  <w:style w:type="character" w:customStyle="1" w:styleId="BalloonTextChar">
    <w:name w:val="Balloon Text Char"/>
    <w:link w:val="BalloonText"/>
    <w:uiPriority w:val="99"/>
    <w:semiHidden/>
    <w:rsid w:val="00BF6DAB"/>
    <w:rPr>
      <w:rFonts w:ascii="Tahoma" w:hAnsi="Tahoma" w:cs="Tahoma"/>
      <w:sz w:val="16"/>
      <w:szCs w:val="16"/>
    </w:rPr>
  </w:style>
  <w:style w:type="paragraph" w:styleId="ListParagraph">
    <w:name w:val="List Paragraph"/>
    <w:basedOn w:val="Normal"/>
    <w:uiPriority w:val="34"/>
    <w:qFormat/>
    <w:rsid w:val="001F1083"/>
    <w:pPr>
      <w:spacing w:after="200" w:line="276" w:lineRule="auto"/>
      <w:ind w:left="720"/>
      <w:contextualSpacing/>
    </w:pPr>
    <w:rPr>
      <w:rFonts w:ascii="Calibri" w:eastAsia="Calibri" w:hAnsi="Calibri" w:cs="Times New Roman"/>
      <w:sz w:val="22"/>
      <w:szCs w:val="22"/>
    </w:rPr>
  </w:style>
  <w:style w:type="paragraph" w:styleId="NoSpacing">
    <w:name w:val="No Spacing"/>
    <w:uiPriority w:val="99"/>
    <w:qFormat/>
    <w:rsid w:val="001F1083"/>
    <w:rPr>
      <w:rFonts w:ascii="Calibri" w:eastAsia="Calibri" w:hAnsi="Calibri"/>
      <w:sz w:val="22"/>
      <w:szCs w:val="22"/>
    </w:rPr>
  </w:style>
  <w:style w:type="character" w:customStyle="1" w:styleId="style41">
    <w:name w:val="style41"/>
    <w:rsid w:val="001F1083"/>
    <w:rPr>
      <w:sz w:val="18"/>
      <w:szCs w:val="18"/>
    </w:rPr>
  </w:style>
  <w:style w:type="character" w:customStyle="1" w:styleId="style31">
    <w:name w:val="style31"/>
    <w:rsid w:val="001F1083"/>
    <w:rPr>
      <w:sz w:val="15"/>
      <w:szCs w:val="15"/>
    </w:rPr>
  </w:style>
  <w:style w:type="paragraph" w:styleId="FootnoteText">
    <w:name w:val="footnote text"/>
    <w:basedOn w:val="Normal"/>
    <w:link w:val="FootnoteTextChar"/>
    <w:uiPriority w:val="99"/>
    <w:unhideWhenUsed/>
    <w:rsid w:val="003F0A5D"/>
    <w:rPr>
      <w:rFonts w:ascii="Calibri" w:eastAsia="Calibri" w:hAnsi="Calibri" w:cs="Times New Roman"/>
      <w:sz w:val="20"/>
      <w:szCs w:val="20"/>
    </w:rPr>
  </w:style>
  <w:style w:type="character" w:customStyle="1" w:styleId="FootnoteTextChar">
    <w:name w:val="Footnote Text Char"/>
    <w:link w:val="FootnoteText"/>
    <w:uiPriority w:val="99"/>
    <w:rsid w:val="003F0A5D"/>
    <w:rPr>
      <w:rFonts w:ascii="Calibri" w:eastAsia="Calibri" w:hAnsi="Calibri"/>
    </w:rPr>
  </w:style>
  <w:style w:type="character" w:styleId="FootnoteReference">
    <w:name w:val="footnote reference"/>
    <w:uiPriority w:val="99"/>
    <w:semiHidden/>
    <w:unhideWhenUsed/>
    <w:rsid w:val="003F0A5D"/>
    <w:rPr>
      <w:vertAlign w:val="superscript"/>
    </w:rPr>
  </w:style>
  <w:style w:type="character" w:styleId="Strong">
    <w:name w:val="Strong"/>
    <w:uiPriority w:val="22"/>
    <w:qFormat/>
    <w:locked/>
    <w:rsid w:val="003F0A5D"/>
    <w:rPr>
      <w:b/>
      <w:bCs/>
    </w:rPr>
  </w:style>
  <w:style w:type="character" w:customStyle="1" w:styleId="apple-converted-space">
    <w:name w:val="apple-converted-space"/>
    <w:rsid w:val="003F0A5D"/>
  </w:style>
  <w:style w:type="character" w:styleId="FollowedHyperlink">
    <w:name w:val="FollowedHyperlink"/>
    <w:uiPriority w:val="99"/>
    <w:semiHidden/>
    <w:unhideWhenUsed/>
    <w:rsid w:val="000361B4"/>
    <w:rPr>
      <w:color w:val="800080"/>
      <w:u w:val="single"/>
    </w:rPr>
  </w:style>
  <w:style w:type="character" w:styleId="PageNumber">
    <w:name w:val="page number"/>
    <w:uiPriority w:val="99"/>
    <w:semiHidden/>
    <w:unhideWhenUsed/>
    <w:rsid w:val="00144FA6"/>
  </w:style>
  <w:style w:type="table" w:styleId="TableGrid">
    <w:name w:val="Table Grid"/>
    <w:basedOn w:val="TableNormal"/>
    <w:uiPriority w:val="59"/>
    <w:locked/>
    <w:rsid w:val="00E318D7"/>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8336CD"/>
    <w:rPr>
      <w:rFonts w:ascii="Calibri" w:eastAsia="MS Gothic" w:hAnsi="Calibri" w:cs="Times New Roman"/>
      <w:b/>
      <w:bCs/>
      <w:color w:val="345A8A"/>
      <w:sz w:val="32"/>
      <w:szCs w:val="32"/>
    </w:rPr>
  </w:style>
  <w:style w:type="paragraph" w:styleId="TOCHeading">
    <w:name w:val="TOC Heading"/>
    <w:basedOn w:val="Heading1"/>
    <w:next w:val="Normal"/>
    <w:uiPriority w:val="39"/>
    <w:unhideWhenUsed/>
    <w:qFormat/>
    <w:rsid w:val="008336CD"/>
    <w:pPr>
      <w:spacing w:line="276" w:lineRule="auto"/>
      <w:outlineLvl w:val="9"/>
    </w:pPr>
    <w:rPr>
      <w:color w:val="365F91"/>
      <w:sz w:val="28"/>
      <w:szCs w:val="28"/>
    </w:rPr>
  </w:style>
  <w:style w:type="paragraph" w:styleId="TOC1">
    <w:name w:val="toc 1"/>
    <w:basedOn w:val="Normal"/>
    <w:next w:val="Normal"/>
    <w:autoRedefine/>
    <w:locked/>
    <w:rsid w:val="008336CD"/>
    <w:pPr>
      <w:spacing w:before="120"/>
    </w:pPr>
    <w:rPr>
      <w:b/>
    </w:rPr>
  </w:style>
  <w:style w:type="paragraph" w:styleId="TOC2">
    <w:name w:val="toc 2"/>
    <w:basedOn w:val="Normal"/>
    <w:next w:val="Normal"/>
    <w:autoRedefine/>
    <w:locked/>
    <w:rsid w:val="008336CD"/>
    <w:pPr>
      <w:ind w:left="240"/>
    </w:pPr>
    <w:rPr>
      <w:b/>
      <w:sz w:val="22"/>
      <w:szCs w:val="22"/>
    </w:rPr>
  </w:style>
  <w:style w:type="paragraph" w:styleId="TOC3">
    <w:name w:val="toc 3"/>
    <w:basedOn w:val="Normal"/>
    <w:next w:val="Normal"/>
    <w:autoRedefine/>
    <w:locked/>
    <w:rsid w:val="008336CD"/>
    <w:pPr>
      <w:ind w:left="480"/>
    </w:pPr>
    <w:rPr>
      <w:sz w:val="22"/>
      <w:szCs w:val="22"/>
    </w:rPr>
  </w:style>
  <w:style w:type="paragraph" w:styleId="TOC4">
    <w:name w:val="toc 4"/>
    <w:basedOn w:val="Normal"/>
    <w:next w:val="Normal"/>
    <w:autoRedefine/>
    <w:locked/>
    <w:rsid w:val="008336CD"/>
    <w:pPr>
      <w:ind w:left="720"/>
    </w:pPr>
    <w:rPr>
      <w:sz w:val="20"/>
      <w:szCs w:val="20"/>
    </w:rPr>
  </w:style>
  <w:style w:type="paragraph" w:styleId="TOC5">
    <w:name w:val="toc 5"/>
    <w:basedOn w:val="Normal"/>
    <w:next w:val="Normal"/>
    <w:autoRedefine/>
    <w:locked/>
    <w:rsid w:val="008336CD"/>
    <w:pPr>
      <w:ind w:left="960"/>
    </w:pPr>
    <w:rPr>
      <w:sz w:val="20"/>
      <w:szCs w:val="20"/>
    </w:rPr>
  </w:style>
  <w:style w:type="paragraph" w:styleId="TOC6">
    <w:name w:val="toc 6"/>
    <w:basedOn w:val="Normal"/>
    <w:next w:val="Normal"/>
    <w:autoRedefine/>
    <w:locked/>
    <w:rsid w:val="008336CD"/>
    <w:pPr>
      <w:ind w:left="1200"/>
    </w:pPr>
    <w:rPr>
      <w:sz w:val="20"/>
      <w:szCs w:val="20"/>
    </w:rPr>
  </w:style>
  <w:style w:type="paragraph" w:styleId="TOC7">
    <w:name w:val="toc 7"/>
    <w:basedOn w:val="Normal"/>
    <w:next w:val="Normal"/>
    <w:autoRedefine/>
    <w:locked/>
    <w:rsid w:val="008336CD"/>
    <w:pPr>
      <w:ind w:left="1440"/>
    </w:pPr>
    <w:rPr>
      <w:sz w:val="20"/>
      <w:szCs w:val="20"/>
    </w:rPr>
  </w:style>
  <w:style w:type="paragraph" w:styleId="TOC8">
    <w:name w:val="toc 8"/>
    <w:basedOn w:val="Normal"/>
    <w:next w:val="Normal"/>
    <w:autoRedefine/>
    <w:locked/>
    <w:rsid w:val="008336CD"/>
    <w:pPr>
      <w:ind w:left="1680"/>
    </w:pPr>
    <w:rPr>
      <w:sz w:val="20"/>
      <w:szCs w:val="20"/>
    </w:rPr>
  </w:style>
  <w:style w:type="paragraph" w:styleId="TOC9">
    <w:name w:val="toc 9"/>
    <w:basedOn w:val="Normal"/>
    <w:next w:val="Normal"/>
    <w:autoRedefine/>
    <w:locked/>
    <w:rsid w:val="008336CD"/>
    <w:pPr>
      <w:ind w:left="1920"/>
    </w:pPr>
    <w:rPr>
      <w:sz w:val="20"/>
      <w:szCs w:val="20"/>
    </w:rPr>
  </w:style>
  <w:style w:type="character" w:styleId="UnresolvedMention">
    <w:name w:val="Unresolved Mention"/>
    <w:basedOn w:val="DefaultParagraphFont"/>
    <w:uiPriority w:val="99"/>
    <w:semiHidden/>
    <w:unhideWhenUsed/>
    <w:rsid w:val="00B443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468434">
      <w:bodyDiv w:val="1"/>
      <w:marLeft w:val="0"/>
      <w:marRight w:val="0"/>
      <w:marTop w:val="0"/>
      <w:marBottom w:val="0"/>
      <w:divBdr>
        <w:top w:val="none" w:sz="0" w:space="0" w:color="auto"/>
        <w:left w:val="none" w:sz="0" w:space="0" w:color="auto"/>
        <w:bottom w:val="none" w:sz="0" w:space="0" w:color="auto"/>
        <w:right w:val="none" w:sz="0" w:space="0" w:color="auto"/>
      </w:divBdr>
      <w:divsChild>
        <w:div w:id="2063552982">
          <w:marLeft w:val="547"/>
          <w:marRight w:val="0"/>
          <w:marTop w:val="0"/>
          <w:marBottom w:val="0"/>
          <w:divBdr>
            <w:top w:val="none" w:sz="0" w:space="0" w:color="auto"/>
            <w:left w:val="none" w:sz="0" w:space="0" w:color="auto"/>
            <w:bottom w:val="none" w:sz="0" w:space="0" w:color="auto"/>
            <w:right w:val="none" w:sz="0" w:space="0" w:color="auto"/>
          </w:divBdr>
        </w:div>
      </w:divsChild>
    </w:div>
    <w:div w:id="345520735">
      <w:bodyDiv w:val="1"/>
      <w:marLeft w:val="0"/>
      <w:marRight w:val="0"/>
      <w:marTop w:val="0"/>
      <w:marBottom w:val="0"/>
      <w:divBdr>
        <w:top w:val="none" w:sz="0" w:space="0" w:color="auto"/>
        <w:left w:val="none" w:sz="0" w:space="0" w:color="auto"/>
        <w:bottom w:val="none" w:sz="0" w:space="0" w:color="auto"/>
        <w:right w:val="none" w:sz="0" w:space="0" w:color="auto"/>
      </w:divBdr>
      <w:divsChild>
        <w:div w:id="1540581731">
          <w:marLeft w:val="547"/>
          <w:marRight w:val="0"/>
          <w:marTop w:val="0"/>
          <w:marBottom w:val="0"/>
          <w:divBdr>
            <w:top w:val="none" w:sz="0" w:space="0" w:color="auto"/>
            <w:left w:val="none" w:sz="0" w:space="0" w:color="auto"/>
            <w:bottom w:val="none" w:sz="0" w:space="0" w:color="auto"/>
            <w:right w:val="none" w:sz="0" w:space="0" w:color="auto"/>
          </w:divBdr>
        </w:div>
      </w:divsChild>
    </w:div>
    <w:div w:id="871267769">
      <w:bodyDiv w:val="1"/>
      <w:marLeft w:val="0"/>
      <w:marRight w:val="0"/>
      <w:marTop w:val="0"/>
      <w:marBottom w:val="0"/>
      <w:divBdr>
        <w:top w:val="none" w:sz="0" w:space="0" w:color="auto"/>
        <w:left w:val="none" w:sz="0" w:space="0" w:color="auto"/>
        <w:bottom w:val="none" w:sz="0" w:space="0" w:color="auto"/>
        <w:right w:val="none" w:sz="0" w:space="0" w:color="auto"/>
      </w:divBdr>
    </w:div>
    <w:div w:id="1081874192">
      <w:bodyDiv w:val="1"/>
      <w:marLeft w:val="0"/>
      <w:marRight w:val="0"/>
      <w:marTop w:val="0"/>
      <w:marBottom w:val="0"/>
      <w:divBdr>
        <w:top w:val="none" w:sz="0" w:space="0" w:color="auto"/>
        <w:left w:val="none" w:sz="0" w:space="0" w:color="auto"/>
        <w:bottom w:val="none" w:sz="0" w:space="0" w:color="auto"/>
        <w:right w:val="none" w:sz="0" w:space="0" w:color="auto"/>
      </w:divBdr>
      <w:divsChild>
        <w:div w:id="687869758">
          <w:marLeft w:val="547"/>
          <w:marRight w:val="0"/>
          <w:marTop w:val="0"/>
          <w:marBottom w:val="0"/>
          <w:divBdr>
            <w:top w:val="none" w:sz="0" w:space="0" w:color="auto"/>
            <w:left w:val="none" w:sz="0" w:space="0" w:color="auto"/>
            <w:bottom w:val="none" w:sz="0" w:space="0" w:color="auto"/>
            <w:right w:val="none" w:sz="0" w:space="0" w:color="auto"/>
          </w:divBdr>
        </w:div>
      </w:divsChild>
    </w:div>
    <w:div w:id="1310862527">
      <w:bodyDiv w:val="1"/>
      <w:marLeft w:val="0"/>
      <w:marRight w:val="0"/>
      <w:marTop w:val="0"/>
      <w:marBottom w:val="0"/>
      <w:divBdr>
        <w:top w:val="none" w:sz="0" w:space="0" w:color="auto"/>
        <w:left w:val="none" w:sz="0" w:space="0" w:color="auto"/>
        <w:bottom w:val="none" w:sz="0" w:space="0" w:color="auto"/>
        <w:right w:val="none" w:sz="0" w:space="0" w:color="auto"/>
      </w:divBdr>
      <w:divsChild>
        <w:div w:id="92330049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1ws25A04iBk&amp;list=PL09U3vv6UoGTqzcvM5UC3s4zjOqmwKWpN&amp;index=10" TargetMode="External"/><Relationship Id="rId18" Type="http://schemas.openxmlformats.org/officeDocument/2006/relationships/hyperlink" Target="mailto:Benchmarks1@floridabar.org" TargetMode="External"/><Relationship Id="rId3" Type="http://schemas.openxmlformats.org/officeDocument/2006/relationships/styles" Target="styles.xml"/><Relationship Id="rId21" Type="http://schemas.openxmlformats.org/officeDocument/2006/relationships/hyperlink" Target="mailto:Benchmarks4@floridabar.org" TargetMode="External"/><Relationship Id="rId7" Type="http://schemas.openxmlformats.org/officeDocument/2006/relationships/endnotes" Target="endnotes.xml"/><Relationship Id="rId12" Type="http://schemas.openxmlformats.org/officeDocument/2006/relationships/hyperlink" Target="https://www.youtube.com/watch?v=7iz5tQnfCh8&amp;list=PL09U3vv6UoGTqzcvM5UC3s4zjOqmwKWpN&amp;index=8" TargetMode="External"/><Relationship Id="rId17" Type="http://schemas.openxmlformats.org/officeDocument/2006/relationships/hyperlink" Target="http://www.nearpod.com" TargetMode="External"/><Relationship Id="rId2" Type="http://schemas.openxmlformats.org/officeDocument/2006/relationships/numbering" Target="numbering.xml"/><Relationship Id="rId16" Type="http://schemas.openxmlformats.org/officeDocument/2006/relationships/hyperlink" Target="https://nearpod.zendesk.com/hc/en-us" TargetMode="External"/><Relationship Id="rId20" Type="http://schemas.openxmlformats.org/officeDocument/2006/relationships/hyperlink" Target="mailto:Benchmarks3@floridabar.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cYVHSAqEeMM&amp;list=PL09U3vv6UoGTqzcvM5UC3s4zjOqmwKWpN&amp;index=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watch?v=XVmkS4nGq5E" TargetMode="External"/><Relationship Id="rId23" Type="http://schemas.openxmlformats.org/officeDocument/2006/relationships/fontTable" Target="fontTable.xml"/><Relationship Id="rId10" Type="http://schemas.openxmlformats.org/officeDocument/2006/relationships/hyperlink" Target="https://www.uscourts.gov/educational-resources/educational-activities/setting-ground-rules-civil-discourse-and-difficult" TargetMode="External"/><Relationship Id="rId19" Type="http://schemas.openxmlformats.org/officeDocument/2006/relationships/hyperlink" Target="mailto:Benchmarks2@floridabar.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youtube.com/playlist?list=PL09U3vv6UoGTqzcvM5UC3s4zjOqmwKWpN"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866AB-8BDF-6B4C-A06D-42D94AF89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7</Pages>
  <Words>1947</Words>
  <Characters>11242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UNIT III</vt:lpstr>
    </vt:vector>
  </TitlesOfParts>
  <Company>University of Florida</Company>
  <LinksUpToDate>false</LinksUpToDate>
  <CharactersWithSpaces>13163</CharactersWithSpaces>
  <SharedDoc>false</SharedDoc>
  <HLinks>
    <vt:vector size="102" baseType="variant">
      <vt:variant>
        <vt:i4>8257625</vt:i4>
      </vt:variant>
      <vt:variant>
        <vt:i4>36</vt:i4>
      </vt:variant>
      <vt:variant>
        <vt:i4>0</vt:i4>
      </vt:variant>
      <vt:variant>
        <vt:i4>5</vt:i4>
      </vt:variant>
      <vt:variant>
        <vt:lpwstr>http://www.equalrightsamendment.org/era.htm</vt:lpwstr>
      </vt:variant>
      <vt:variant>
        <vt:lpwstr/>
      </vt:variant>
      <vt:variant>
        <vt:i4>7405578</vt:i4>
      </vt:variant>
      <vt:variant>
        <vt:i4>33</vt:i4>
      </vt:variant>
      <vt:variant>
        <vt:i4>0</vt:i4>
      </vt:variant>
      <vt:variant>
        <vt:i4>5</vt:i4>
      </vt:variant>
      <vt:variant>
        <vt:lpwstr>http://const4kids.forums.commonground13.us/</vt:lpwstr>
      </vt:variant>
      <vt:variant>
        <vt:lpwstr/>
      </vt:variant>
      <vt:variant>
        <vt:i4>4522065</vt:i4>
      </vt:variant>
      <vt:variant>
        <vt:i4>30</vt:i4>
      </vt:variant>
      <vt:variant>
        <vt:i4>0</vt:i4>
      </vt:variant>
      <vt:variant>
        <vt:i4>5</vt:i4>
      </vt:variant>
      <vt:variant>
        <vt:lpwstr>http://www.usconstitution.net/const.html</vt:lpwstr>
      </vt:variant>
      <vt:variant>
        <vt:lpwstr>Article4</vt:lpwstr>
      </vt:variant>
      <vt:variant>
        <vt:i4>1900559</vt:i4>
      </vt:variant>
      <vt:variant>
        <vt:i4>27</vt:i4>
      </vt:variant>
      <vt:variant>
        <vt:i4>0</vt:i4>
      </vt:variant>
      <vt:variant>
        <vt:i4>5</vt:i4>
      </vt:variant>
      <vt:variant>
        <vt:lpwstr>http://soomopublishing.com/suffrage/</vt:lpwstr>
      </vt:variant>
      <vt:variant>
        <vt:lpwstr/>
      </vt:variant>
      <vt:variant>
        <vt:i4>4653141</vt:i4>
      </vt:variant>
      <vt:variant>
        <vt:i4>24</vt:i4>
      </vt:variant>
      <vt:variant>
        <vt:i4>0</vt:i4>
      </vt:variant>
      <vt:variant>
        <vt:i4>5</vt:i4>
      </vt:variant>
      <vt:variant>
        <vt:lpwstr>http://www.nwhm.org/online-exhibits/rightsforwomen/cartoons.html</vt:lpwstr>
      </vt:variant>
      <vt:variant>
        <vt:lpwstr/>
      </vt:variant>
      <vt:variant>
        <vt:i4>8257625</vt:i4>
      </vt:variant>
      <vt:variant>
        <vt:i4>21</vt:i4>
      </vt:variant>
      <vt:variant>
        <vt:i4>0</vt:i4>
      </vt:variant>
      <vt:variant>
        <vt:i4>5</vt:i4>
      </vt:variant>
      <vt:variant>
        <vt:lpwstr>http://www.equalrightsamendment.org/era.htm</vt:lpwstr>
      </vt:variant>
      <vt:variant>
        <vt:lpwstr/>
      </vt:variant>
      <vt:variant>
        <vt:i4>7405578</vt:i4>
      </vt:variant>
      <vt:variant>
        <vt:i4>18</vt:i4>
      </vt:variant>
      <vt:variant>
        <vt:i4>0</vt:i4>
      </vt:variant>
      <vt:variant>
        <vt:i4>5</vt:i4>
      </vt:variant>
      <vt:variant>
        <vt:lpwstr>http://const4kids.forums.commonground13.us/</vt:lpwstr>
      </vt:variant>
      <vt:variant>
        <vt:lpwstr/>
      </vt:variant>
      <vt:variant>
        <vt:i4>4522065</vt:i4>
      </vt:variant>
      <vt:variant>
        <vt:i4>15</vt:i4>
      </vt:variant>
      <vt:variant>
        <vt:i4>0</vt:i4>
      </vt:variant>
      <vt:variant>
        <vt:i4>5</vt:i4>
      </vt:variant>
      <vt:variant>
        <vt:lpwstr>http://www.usconstitution.net/const.html</vt:lpwstr>
      </vt:variant>
      <vt:variant>
        <vt:lpwstr>Article4</vt:lpwstr>
      </vt:variant>
      <vt:variant>
        <vt:i4>5177369</vt:i4>
      </vt:variant>
      <vt:variant>
        <vt:i4>12</vt:i4>
      </vt:variant>
      <vt:variant>
        <vt:i4>0</vt:i4>
      </vt:variant>
      <vt:variant>
        <vt:i4>5</vt:i4>
      </vt:variant>
      <vt:variant>
        <vt:lpwstr>http://www.usconstitution.net/glossary.html</vt:lpwstr>
      </vt:variant>
      <vt:variant>
        <vt:lpwstr>DEPRIVE</vt:lpwstr>
      </vt:variant>
      <vt:variant>
        <vt:i4>458852</vt:i4>
      </vt:variant>
      <vt:variant>
        <vt:i4>9</vt:i4>
      </vt:variant>
      <vt:variant>
        <vt:i4>0</vt:i4>
      </vt:variant>
      <vt:variant>
        <vt:i4>5</vt:i4>
      </vt:variant>
      <vt:variant>
        <vt:lpwstr>http://www.usconstitution.net/const.html</vt:lpwstr>
      </vt:variant>
      <vt:variant>
        <vt:lpwstr>A1Sec9Cl4</vt:lpwstr>
      </vt:variant>
      <vt:variant>
        <vt:i4>458849</vt:i4>
      </vt:variant>
      <vt:variant>
        <vt:i4>6</vt:i4>
      </vt:variant>
      <vt:variant>
        <vt:i4>0</vt:i4>
      </vt:variant>
      <vt:variant>
        <vt:i4>5</vt:i4>
      </vt:variant>
      <vt:variant>
        <vt:lpwstr>http://www.usconstitution.net/const.html</vt:lpwstr>
      </vt:variant>
      <vt:variant>
        <vt:lpwstr>A1Sec9Cl1</vt:lpwstr>
      </vt:variant>
      <vt:variant>
        <vt:i4>1900559</vt:i4>
      </vt:variant>
      <vt:variant>
        <vt:i4>3</vt:i4>
      </vt:variant>
      <vt:variant>
        <vt:i4>0</vt:i4>
      </vt:variant>
      <vt:variant>
        <vt:i4>5</vt:i4>
      </vt:variant>
      <vt:variant>
        <vt:lpwstr>http://soomopublishing.com/suffrage/</vt:lpwstr>
      </vt:variant>
      <vt:variant>
        <vt:lpwstr/>
      </vt:variant>
      <vt:variant>
        <vt:i4>2293830</vt:i4>
      </vt:variant>
      <vt:variant>
        <vt:i4>9</vt:i4>
      </vt:variant>
      <vt:variant>
        <vt:i4>0</vt:i4>
      </vt:variant>
      <vt:variant>
        <vt:i4>5</vt:i4>
      </vt:variant>
      <vt:variant>
        <vt:lpwstr>http://www.womensorganizations.org/</vt:lpwstr>
      </vt:variant>
      <vt:variant>
        <vt:lpwstr/>
      </vt:variant>
      <vt:variant>
        <vt:i4>4390953</vt:i4>
      </vt:variant>
      <vt:variant>
        <vt:i4>6</vt:i4>
      </vt:variant>
      <vt:variant>
        <vt:i4>0</vt:i4>
      </vt:variant>
      <vt:variant>
        <vt:i4>5</vt:i4>
      </vt:variant>
      <vt:variant>
        <vt:lpwstr>http://www.alicepaul.org/</vt:lpwstr>
      </vt:variant>
      <vt:variant>
        <vt:lpwstr/>
      </vt:variant>
      <vt:variant>
        <vt:i4>2293830</vt:i4>
      </vt:variant>
      <vt:variant>
        <vt:i4>3</vt:i4>
      </vt:variant>
      <vt:variant>
        <vt:i4>0</vt:i4>
      </vt:variant>
      <vt:variant>
        <vt:i4>5</vt:i4>
      </vt:variant>
      <vt:variant>
        <vt:lpwstr>http://www.womensorganizations.org/</vt:lpwstr>
      </vt:variant>
      <vt:variant>
        <vt:lpwstr/>
      </vt:variant>
      <vt:variant>
        <vt:i4>4390953</vt:i4>
      </vt:variant>
      <vt:variant>
        <vt:i4>0</vt:i4>
      </vt:variant>
      <vt:variant>
        <vt:i4>0</vt:i4>
      </vt:variant>
      <vt:variant>
        <vt:i4>5</vt:i4>
      </vt:variant>
      <vt:variant>
        <vt:lpwstr>http://www.alicepaul.org/</vt:lpwstr>
      </vt:variant>
      <vt:variant>
        <vt:lpwstr/>
      </vt:variant>
      <vt:variant>
        <vt:i4>8126535</vt:i4>
      </vt:variant>
      <vt:variant>
        <vt:i4>5109</vt:i4>
      </vt:variant>
      <vt:variant>
        <vt:i4>1026</vt:i4>
      </vt:variant>
      <vt:variant>
        <vt:i4>1</vt:i4>
      </vt:variant>
      <vt:variant>
        <vt:lpwstr>http://nwhm.org/media/category/exhibits/rightsforwomen/cartoon5.jpg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III</dc:title>
  <dc:subject/>
  <dc:creator>Emma Humphries</dc:creator>
  <cp:keywords/>
  <cp:lastModifiedBy>Kimberly Garton</cp:lastModifiedBy>
  <cp:revision>20</cp:revision>
  <cp:lastPrinted>2016-04-06T15:50:00Z</cp:lastPrinted>
  <dcterms:created xsi:type="dcterms:W3CDTF">2022-03-07T19:46:00Z</dcterms:created>
  <dcterms:modified xsi:type="dcterms:W3CDTF">2022-07-06T15:26:00Z</dcterms:modified>
</cp:coreProperties>
</file>